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D6" w:rsidRPr="00E1006D" w:rsidRDefault="00AA40D6" w:rsidP="00E643DC">
      <w:pPr>
        <w:ind w:firstLineChars="50" w:firstLine="180"/>
        <w:jc w:val="center"/>
        <w:rPr>
          <w:rFonts w:ascii="黑体" w:eastAsia="黑体" w:cs="Times New Roman"/>
          <w:sz w:val="36"/>
          <w:szCs w:val="36"/>
        </w:rPr>
      </w:pPr>
      <w:r w:rsidRPr="00E1006D">
        <w:rPr>
          <w:rFonts w:ascii="黑体" w:eastAsia="黑体" w:cs="黑体" w:hint="eastAsia"/>
          <w:sz w:val="36"/>
          <w:szCs w:val="36"/>
        </w:rPr>
        <w:t>生物与化工大类专业毕业设计指南</w:t>
      </w:r>
    </w:p>
    <w:p w:rsidR="00AA40D6" w:rsidRPr="00E1006D" w:rsidRDefault="00AA40D6" w:rsidP="00E643DC">
      <w:pPr>
        <w:ind w:firstLineChars="200" w:firstLine="600"/>
        <w:rPr>
          <w:rFonts w:cs="Times New Roman"/>
          <w:sz w:val="30"/>
          <w:szCs w:val="30"/>
        </w:rPr>
      </w:pP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本指南适用于高职高专生物技术类（食品生物技术、药品生物技术）、化工技术类（应用化工技术、精细化工技术、石油化工技术、石油炼制技术、化工装备技术、烟花爆竹技术与管理、煤化工技术、工业分析技术）等专业。</w:t>
      </w:r>
    </w:p>
    <w:p w:rsidR="00AA40D6" w:rsidRPr="00E1006D" w:rsidRDefault="00AA40D6">
      <w:pPr>
        <w:spacing w:line="600" w:lineRule="exact"/>
        <w:ind w:left="600"/>
        <w:rPr>
          <w:rFonts w:ascii="黑体" w:eastAsia="黑体" w:cs="Times New Roman"/>
          <w:sz w:val="28"/>
          <w:szCs w:val="28"/>
        </w:rPr>
      </w:pPr>
      <w:r w:rsidRPr="00E1006D">
        <w:rPr>
          <w:rFonts w:ascii="黑体" w:eastAsia="黑体" w:cs="黑体" w:hint="eastAsia"/>
          <w:sz w:val="28"/>
          <w:szCs w:val="28"/>
        </w:rPr>
        <w:t>一、毕业设计选题</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（一）选题类别</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生物与化工大类专业毕业设计通常有产品设计类、工艺设计类、方案设计类、分析测定类等类型。</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（二）选题要求</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sz w:val="28"/>
          <w:szCs w:val="28"/>
        </w:rPr>
        <w:t>1.</w:t>
      </w:r>
      <w:r w:rsidRPr="00E1006D">
        <w:rPr>
          <w:rFonts w:ascii="仿宋_GB2312" w:eastAsia="仿宋_GB2312" w:cs="仿宋_GB2312" w:hint="eastAsia"/>
          <w:sz w:val="28"/>
          <w:szCs w:val="28"/>
        </w:rPr>
        <w:t>选题应符合本专业培养目标，有一定的综合性和典型性，能体现学生进行生产工艺设计、生产设备设计、产品制备方案设计、分析测定等专业综合能力和安全环保、创新协作等意识的培养要求。</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sz w:val="28"/>
          <w:szCs w:val="28"/>
        </w:rPr>
        <w:t>2.</w:t>
      </w:r>
      <w:r w:rsidRPr="00E1006D">
        <w:rPr>
          <w:rFonts w:ascii="仿宋_GB2312" w:eastAsia="仿宋_GB2312" w:cs="仿宋_GB2312" w:hint="eastAsia"/>
          <w:sz w:val="28"/>
          <w:szCs w:val="28"/>
        </w:rPr>
        <w:t>选题应尽可能来源于生物与化工大类专业相关行业企业的真实生产或工程实际项目，可以解决生产或工程实际问题。选题提倡真题真做。</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sz w:val="28"/>
          <w:szCs w:val="28"/>
        </w:rPr>
        <w:t>3.</w:t>
      </w:r>
      <w:r w:rsidRPr="00E1006D">
        <w:rPr>
          <w:rFonts w:ascii="仿宋_GB2312" w:eastAsia="仿宋_GB2312" w:cs="仿宋_GB2312" w:hint="eastAsia"/>
          <w:sz w:val="28"/>
          <w:szCs w:val="28"/>
        </w:rPr>
        <w:t>选题应大小适中、难易适度，难易度和工作量应适合学生的知识和能力状况。原则上做到“一人一题”，对于工作量大的选题，可以由学生合作完成，并在任务书中明确每名学生的具体任务，每名学生提交的成果应各有侧重。</w:t>
      </w:r>
    </w:p>
    <w:p w:rsidR="00AA40D6" w:rsidRPr="00E1006D" w:rsidRDefault="00AA40D6" w:rsidP="00E643DC">
      <w:pPr>
        <w:spacing w:line="600" w:lineRule="exact"/>
        <w:ind w:leftChars="286" w:left="601"/>
        <w:rPr>
          <w:rFonts w:ascii="仿宋_GB2312" w:eastAsia="仿宋_GB2312" w:cs="Times New Roman"/>
          <w:sz w:val="28"/>
          <w:szCs w:val="28"/>
        </w:rPr>
      </w:pPr>
      <w:r w:rsidRPr="00E1006D">
        <w:rPr>
          <w:rFonts w:ascii="仿宋_GB2312" w:eastAsia="仿宋_GB2312" w:cs="仿宋_GB2312" w:hint="eastAsia"/>
          <w:sz w:val="28"/>
          <w:szCs w:val="28"/>
        </w:rPr>
        <w:t>（三）选题示例</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sz w:val="28"/>
          <w:szCs w:val="28"/>
        </w:rPr>
        <w:t>1.</w:t>
      </w:r>
      <w:r w:rsidRPr="00E1006D">
        <w:rPr>
          <w:rFonts w:ascii="仿宋_GB2312" w:eastAsia="仿宋_GB2312" w:cs="仿宋_GB2312" w:hint="eastAsia"/>
          <w:sz w:val="28"/>
          <w:szCs w:val="28"/>
        </w:rPr>
        <w:t>产品设计类</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lastRenderedPageBreak/>
        <w:t>（</w:t>
      </w:r>
      <w:r w:rsidRPr="00E1006D">
        <w:rPr>
          <w:rFonts w:ascii="仿宋_GB2312" w:eastAsia="仿宋_GB2312" w:cs="仿宋_GB2312"/>
          <w:sz w:val="28"/>
          <w:szCs w:val="28"/>
        </w:rPr>
        <w:t>1</w:t>
      </w:r>
      <w:r w:rsidRPr="00E1006D">
        <w:rPr>
          <w:rFonts w:ascii="仿宋_GB2312" w:eastAsia="仿宋_GB2312" w:cs="仿宋_GB2312" w:hint="eastAsia"/>
          <w:sz w:val="28"/>
          <w:szCs w:val="28"/>
        </w:rPr>
        <w:t>）</w:t>
      </w:r>
      <w:r w:rsidRPr="00E1006D">
        <w:rPr>
          <w:rFonts w:ascii="仿宋_GB2312" w:eastAsia="仿宋_GB2312" w:hAnsi="Symbol" w:cs="Times New Roman" w:hint="eastAsia"/>
          <w:sz w:val="28"/>
          <w:szCs w:val="28"/>
        </w:rPr>
        <w:t>XX</w:t>
      </w:r>
      <w:r w:rsidRPr="00E1006D">
        <w:rPr>
          <w:rFonts w:ascii="仿宋_GB2312" w:eastAsia="仿宋_GB2312" w:cs="仿宋_GB2312"/>
          <w:sz w:val="28"/>
          <w:szCs w:val="28"/>
        </w:rPr>
        <w:t>t/a</w:t>
      </w:r>
      <w:r w:rsidRPr="00E1006D">
        <w:rPr>
          <w:rFonts w:ascii="仿宋_GB2312" w:eastAsia="仿宋_GB2312" w:cs="仿宋_GB2312" w:hint="eastAsia"/>
          <w:sz w:val="28"/>
          <w:szCs w:val="28"/>
        </w:rPr>
        <w:t>煤制甲醇常压精馏塔设计</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2</w:t>
      </w:r>
      <w:r w:rsidRPr="00E1006D">
        <w:rPr>
          <w:rFonts w:ascii="仿宋_GB2312" w:eastAsia="仿宋_GB2312" w:cs="仿宋_GB2312" w:hint="eastAsia"/>
          <w:sz w:val="28"/>
          <w:szCs w:val="28"/>
        </w:rPr>
        <w:t>）</w:t>
      </w:r>
      <w:r w:rsidRPr="00E1006D">
        <w:rPr>
          <w:rFonts w:ascii="仿宋_GB2312" w:eastAsia="仿宋_GB2312" w:hAnsi="Symbol" w:cs="Times New Roman" w:hint="eastAsia"/>
          <w:sz w:val="28"/>
          <w:szCs w:val="28"/>
        </w:rPr>
        <w:t>XX</w:t>
      </w:r>
      <w:r w:rsidRPr="00E1006D">
        <w:rPr>
          <w:rFonts w:ascii="仿宋_GB2312" w:eastAsia="仿宋_GB2312" w:cs="仿宋_GB2312" w:hint="eastAsia"/>
          <w:sz w:val="28"/>
          <w:szCs w:val="28"/>
        </w:rPr>
        <w:t>万吨</w:t>
      </w:r>
      <w:r w:rsidRPr="00E1006D">
        <w:rPr>
          <w:rFonts w:ascii="仿宋_GB2312" w:eastAsia="仿宋_GB2312" w:cs="仿宋_GB2312"/>
          <w:sz w:val="28"/>
          <w:szCs w:val="28"/>
        </w:rPr>
        <w:t>/</w:t>
      </w:r>
      <w:r w:rsidRPr="00E1006D">
        <w:rPr>
          <w:rFonts w:ascii="仿宋_GB2312" w:eastAsia="仿宋_GB2312" w:cs="仿宋_GB2312" w:hint="eastAsia"/>
          <w:sz w:val="28"/>
          <w:szCs w:val="28"/>
        </w:rPr>
        <w:t>年聚氯乙烯换热器设计</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3</w:t>
      </w:r>
      <w:r w:rsidRPr="00E1006D">
        <w:rPr>
          <w:rFonts w:ascii="仿宋_GB2312" w:eastAsia="仿宋_GB2312" w:cs="仿宋_GB2312" w:hint="eastAsia"/>
          <w:sz w:val="28"/>
          <w:szCs w:val="28"/>
        </w:rPr>
        <w:t>）年产</w:t>
      </w:r>
      <w:r w:rsidRPr="00E1006D">
        <w:rPr>
          <w:rFonts w:ascii="仿宋_GB2312" w:eastAsia="仿宋_GB2312" w:hAnsi="Symbol" w:cs="Times New Roman" w:hint="eastAsia"/>
          <w:sz w:val="28"/>
          <w:szCs w:val="28"/>
        </w:rPr>
        <w:t>XX</w:t>
      </w:r>
      <w:r w:rsidRPr="00E1006D">
        <w:rPr>
          <w:rFonts w:ascii="仿宋_GB2312" w:eastAsia="仿宋_GB2312" w:cs="仿宋_GB2312" w:hint="eastAsia"/>
          <w:sz w:val="28"/>
          <w:szCs w:val="28"/>
        </w:rPr>
        <w:t>吨丙烯酸树脂聚合反应釜设计</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4</w:t>
      </w:r>
      <w:r w:rsidRPr="00E1006D">
        <w:rPr>
          <w:rFonts w:ascii="仿宋_GB2312" w:eastAsia="仿宋_GB2312" w:cs="仿宋_GB2312" w:hint="eastAsia"/>
          <w:sz w:val="28"/>
          <w:szCs w:val="28"/>
        </w:rPr>
        <w:t>）</w:t>
      </w:r>
      <w:r w:rsidRPr="00E1006D">
        <w:rPr>
          <w:rFonts w:ascii="仿宋_GB2312" w:eastAsia="仿宋_GB2312" w:hAnsi="Symbol" w:cs="Times New Roman" w:hint="eastAsia"/>
          <w:sz w:val="28"/>
          <w:szCs w:val="28"/>
        </w:rPr>
        <w:t>XX</w:t>
      </w:r>
      <w:r w:rsidRPr="00E1006D">
        <w:rPr>
          <w:rFonts w:ascii="仿宋_GB2312" w:eastAsia="仿宋_GB2312" w:cs="仿宋_GB2312" w:hint="eastAsia"/>
          <w:sz w:val="28"/>
          <w:szCs w:val="28"/>
        </w:rPr>
        <w:t>烟花的制作</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sz w:val="28"/>
          <w:szCs w:val="28"/>
        </w:rPr>
        <w:t>2.</w:t>
      </w:r>
      <w:r w:rsidRPr="00E1006D">
        <w:rPr>
          <w:rFonts w:ascii="仿宋_GB2312" w:eastAsia="仿宋_GB2312" w:cs="仿宋_GB2312" w:hint="eastAsia"/>
          <w:sz w:val="28"/>
          <w:szCs w:val="28"/>
        </w:rPr>
        <w:t>工艺设计类</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1</w:t>
      </w:r>
      <w:r w:rsidRPr="00E1006D">
        <w:rPr>
          <w:rFonts w:ascii="仿宋_GB2312" w:eastAsia="仿宋_GB2312" w:cs="仿宋_GB2312" w:hint="eastAsia"/>
          <w:sz w:val="28"/>
          <w:szCs w:val="28"/>
        </w:rPr>
        <w:t>）年产</w:t>
      </w:r>
      <w:r w:rsidRPr="00E1006D">
        <w:rPr>
          <w:rFonts w:ascii="仿宋_GB2312" w:eastAsia="仿宋_GB2312" w:hAnsi="Symbol" w:cs="Times New Roman" w:hint="eastAsia"/>
          <w:sz w:val="28"/>
          <w:szCs w:val="28"/>
        </w:rPr>
        <w:t>XX</w:t>
      </w:r>
      <w:r w:rsidRPr="00E1006D">
        <w:rPr>
          <w:rFonts w:ascii="仿宋_GB2312" w:eastAsia="仿宋_GB2312" w:cs="仿宋_GB2312" w:hint="eastAsia"/>
          <w:sz w:val="28"/>
          <w:szCs w:val="28"/>
        </w:rPr>
        <w:t>万吨糊树脂聚合工段工艺设计</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2</w:t>
      </w:r>
      <w:r w:rsidRPr="00E1006D">
        <w:rPr>
          <w:rFonts w:ascii="仿宋_GB2312" w:eastAsia="仿宋_GB2312" w:cs="仿宋_GB2312" w:hint="eastAsia"/>
          <w:sz w:val="28"/>
          <w:szCs w:val="28"/>
        </w:rPr>
        <w:t>）</w:t>
      </w:r>
      <w:r w:rsidRPr="00E1006D">
        <w:rPr>
          <w:rFonts w:ascii="仿宋_GB2312" w:eastAsia="仿宋_GB2312" w:hAnsi="Symbol" w:cs="Times New Roman" w:hint="eastAsia"/>
          <w:sz w:val="28"/>
          <w:szCs w:val="28"/>
        </w:rPr>
        <w:t>XX</w:t>
      </w:r>
      <w:r w:rsidRPr="00E1006D">
        <w:rPr>
          <w:rFonts w:ascii="仿宋_GB2312" w:eastAsia="仿宋_GB2312" w:cs="仿宋_GB2312"/>
          <w:sz w:val="28"/>
          <w:szCs w:val="28"/>
        </w:rPr>
        <w:t>t/a VCM</w:t>
      </w:r>
      <w:r w:rsidRPr="00E1006D">
        <w:rPr>
          <w:rFonts w:ascii="仿宋_GB2312" w:eastAsia="仿宋_GB2312" w:cs="仿宋_GB2312" w:hint="eastAsia"/>
          <w:sz w:val="28"/>
          <w:szCs w:val="28"/>
        </w:rPr>
        <w:t>合成工段工艺设计</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3</w:t>
      </w:r>
      <w:r w:rsidRPr="00E1006D">
        <w:rPr>
          <w:rFonts w:ascii="仿宋_GB2312" w:eastAsia="仿宋_GB2312" w:cs="仿宋_GB2312" w:hint="eastAsia"/>
          <w:sz w:val="28"/>
          <w:szCs w:val="28"/>
        </w:rPr>
        <w:t>）</w:t>
      </w:r>
      <w:r w:rsidRPr="00E1006D">
        <w:rPr>
          <w:rFonts w:ascii="仿宋_GB2312" w:eastAsia="仿宋_GB2312" w:cs="仿宋_GB2312"/>
          <w:sz w:val="28"/>
          <w:szCs w:val="28"/>
        </w:rPr>
        <w:t>20wm</w:t>
      </w:r>
      <w:r w:rsidRPr="00E1006D">
        <w:rPr>
          <w:rFonts w:ascii="仿宋_GB2312" w:cs="宋体" w:hint="eastAsia"/>
          <w:sz w:val="28"/>
          <w:szCs w:val="28"/>
        </w:rPr>
        <w:t>³</w:t>
      </w:r>
      <w:r w:rsidRPr="00E1006D">
        <w:rPr>
          <w:rFonts w:ascii="仿宋_GB2312" w:eastAsia="仿宋_GB2312" w:cs="仿宋_GB2312"/>
          <w:sz w:val="28"/>
          <w:szCs w:val="28"/>
        </w:rPr>
        <w:t>/h</w:t>
      </w:r>
      <w:r w:rsidRPr="00E1006D">
        <w:rPr>
          <w:rFonts w:ascii="仿宋_GB2312" w:eastAsia="仿宋_GB2312" w:cs="仿宋_GB2312" w:hint="eastAsia"/>
          <w:sz w:val="28"/>
          <w:szCs w:val="28"/>
        </w:rPr>
        <w:t>壳牌煤气化工艺设计</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4</w:t>
      </w:r>
      <w:r w:rsidRPr="00E1006D">
        <w:rPr>
          <w:rFonts w:ascii="仿宋_GB2312" w:eastAsia="仿宋_GB2312" w:cs="仿宋_GB2312" w:hint="eastAsia"/>
          <w:sz w:val="28"/>
          <w:szCs w:val="28"/>
        </w:rPr>
        <w:t>）年产</w:t>
      </w:r>
      <w:r w:rsidRPr="00E1006D">
        <w:rPr>
          <w:rFonts w:ascii="仿宋_GB2312" w:eastAsia="仿宋_GB2312" w:hAnsi="Symbol" w:cs="Times New Roman" w:hint="eastAsia"/>
          <w:sz w:val="28"/>
          <w:szCs w:val="28"/>
        </w:rPr>
        <w:t>XX</w:t>
      </w:r>
      <w:r w:rsidRPr="00E1006D">
        <w:rPr>
          <w:rFonts w:ascii="仿宋_GB2312" w:eastAsia="仿宋_GB2312" w:cs="仿宋_GB2312" w:hint="eastAsia"/>
          <w:sz w:val="28"/>
          <w:szCs w:val="28"/>
        </w:rPr>
        <w:t>万吨二甲醚工艺设计</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sz w:val="28"/>
          <w:szCs w:val="28"/>
        </w:rPr>
        <w:t>3.</w:t>
      </w:r>
      <w:r w:rsidRPr="00E1006D">
        <w:rPr>
          <w:rFonts w:ascii="仿宋_GB2312" w:eastAsia="仿宋_GB2312" w:cs="仿宋_GB2312" w:hint="eastAsia"/>
          <w:sz w:val="28"/>
          <w:szCs w:val="28"/>
        </w:rPr>
        <w:t>方案设计类</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1</w:t>
      </w:r>
      <w:r w:rsidRPr="00E1006D">
        <w:rPr>
          <w:rFonts w:ascii="仿宋_GB2312" w:eastAsia="仿宋_GB2312" w:cs="仿宋_GB2312" w:hint="eastAsia"/>
          <w:sz w:val="28"/>
          <w:szCs w:val="28"/>
        </w:rPr>
        <w:t>）水性聚氨酯树脂乳化工艺方案设计</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2</w:t>
      </w:r>
      <w:r w:rsidRPr="00E1006D">
        <w:rPr>
          <w:rFonts w:ascii="仿宋_GB2312" w:eastAsia="仿宋_GB2312" w:cs="仿宋_GB2312" w:hint="eastAsia"/>
          <w:sz w:val="28"/>
          <w:szCs w:val="28"/>
        </w:rPr>
        <w:t>）三聚氰胺系高效减水剂的制备方案设计</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3</w:t>
      </w:r>
      <w:r w:rsidRPr="00E1006D">
        <w:rPr>
          <w:rFonts w:ascii="仿宋_GB2312" w:eastAsia="仿宋_GB2312" w:cs="仿宋_GB2312" w:hint="eastAsia"/>
          <w:sz w:val="28"/>
          <w:szCs w:val="28"/>
        </w:rPr>
        <w:t>）合成氨铜洗工段工艺方案设计</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4</w:t>
      </w:r>
      <w:r w:rsidRPr="00E1006D">
        <w:rPr>
          <w:rFonts w:ascii="仿宋_GB2312" w:eastAsia="仿宋_GB2312" w:cs="仿宋_GB2312" w:hint="eastAsia"/>
          <w:sz w:val="28"/>
          <w:szCs w:val="28"/>
        </w:rPr>
        <w:t>）工业循环冷却水中钙、镁离子含量测定方案设计</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5</w:t>
      </w:r>
      <w:r w:rsidRPr="00E1006D">
        <w:rPr>
          <w:rFonts w:ascii="仿宋_GB2312" w:eastAsia="仿宋_GB2312" w:cs="仿宋_GB2312" w:hint="eastAsia"/>
          <w:sz w:val="28"/>
          <w:szCs w:val="28"/>
        </w:rPr>
        <w:t>）</w:t>
      </w:r>
      <w:r w:rsidRPr="00E1006D">
        <w:rPr>
          <w:rFonts w:ascii="仿宋_GB2312" w:eastAsia="仿宋_GB2312" w:hAnsi="Symbol" w:cs="Times New Roman" w:hint="eastAsia"/>
          <w:sz w:val="28"/>
          <w:szCs w:val="28"/>
        </w:rPr>
        <w:t>XX</w:t>
      </w:r>
      <w:r w:rsidRPr="00E1006D">
        <w:rPr>
          <w:rFonts w:ascii="仿宋_GB2312" w:eastAsia="仿宋_GB2312" w:cs="仿宋_GB2312" w:hint="eastAsia"/>
          <w:sz w:val="28"/>
          <w:szCs w:val="28"/>
        </w:rPr>
        <w:t>应急方案设计</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sz w:val="28"/>
          <w:szCs w:val="28"/>
        </w:rPr>
        <w:t>4.</w:t>
      </w:r>
      <w:r w:rsidRPr="00E1006D">
        <w:rPr>
          <w:rFonts w:ascii="仿宋_GB2312" w:eastAsia="仿宋_GB2312" w:cs="仿宋_GB2312" w:hint="eastAsia"/>
          <w:sz w:val="28"/>
          <w:szCs w:val="28"/>
        </w:rPr>
        <w:t>分析测定类</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1</w:t>
      </w:r>
      <w:r w:rsidRPr="00E1006D">
        <w:rPr>
          <w:rFonts w:ascii="仿宋_GB2312" w:eastAsia="仿宋_GB2312" w:cs="仿宋_GB2312" w:hint="eastAsia"/>
          <w:sz w:val="28"/>
          <w:szCs w:val="28"/>
        </w:rPr>
        <w:t>）</w:t>
      </w:r>
      <w:r w:rsidRPr="00E1006D">
        <w:rPr>
          <w:rFonts w:ascii="仿宋_GB2312" w:eastAsia="仿宋_GB2312" w:hAnsi="Symbol" w:cs="Times New Roman" w:hint="eastAsia"/>
          <w:sz w:val="28"/>
          <w:szCs w:val="28"/>
        </w:rPr>
        <w:t>XX</w:t>
      </w:r>
      <w:r w:rsidRPr="00E1006D">
        <w:rPr>
          <w:rFonts w:ascii="仿宋_GB2312" w:eastAsia="仿宋_GB2312" w:cs="仿宋_GB2312" w:hint="eastAsia"/>
          <w:sz w:val="28"/>
          <w:szCs w:val="28"/>
        </w:rPr>
        <w:t>果汁中防腐剂含量的分析测定</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2</w:t>
      </w:r>
      <w:r w:rsidRPr="00E1006D">
        <w:rPr>
          <w:rFonts w:ascii="仿宋_GB2312" w:eastAsia="仿宋_GB2312" w:cs="仿宋_GB2312" w:hint="eastAsia"/>
          <w:sz w:val="28"/>
          <w:szCs w:val="28"/>
        </w:rPr>
        <w:t>）</w:t>
      </w:r>
      <w:r w:rsidRPr="00E1006D">
        <w:rPr>
          <w:rFonts w:ascii="仿宋_GB2312" w:eastAsia="仿宋_GB2312" w:hAnsi="Symbol" w:cs="Times New Roman" w:hint="eastAsia"/>
          <w:sz w:val="28"/>
          <w:szCs w:val="28"/>
        </w:rPr>
        <w:t>XX</w:t>
      </w:r>
      <w:r w:rsidRPr="00E1006D">
        <w:rPr>
          <w:rFonts w:ascii="仿宋_GB2312" w:eastAsia="仿宋_GB2312" w:cs="仿宋_GB2312" w:hint="eastAsia"/>
          <w:sz w:val="28"/>
          <w:szCs w:val="28"/>
        </w:rPr>
        <w:t>地区土壤中重金属铅和镉的测定</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3</w:t>
      </w:r>
      <w:r w:rsidRPr="00E1006D">
        <w:rPr>
          <w:rFonts w:ascii="仿宋_GB2312" w:eastAsia="仿宋_GB2312" w:cs="仿宋_GB2312" w:hint="eastAsia"/>
          <w:sz w:val="28"/>
          <w:szCs w:val="28"/>
        </w:rPr>
        <w:t>）苹果表面农药残留的测定</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4</w:t>
      </w:r>
      <w:r w:rsidRPr="00E1006D">
        <w:rPr>
          <w:rFonts w:ascii="仿宋_GB2312" w:eastAsia="仿宋_GB2312" w:cs="仿宋_GB2312" w:hint="eastAsia"/>
          <w:sz w:val="28"/>
          <w:szCs w:val="28"/>
        </w:rPr>
        <w:t>）</w:t>
      </w:r>
      <w:r w:rsidRPr="00E1006D">
        <w:rPr>
          <w:rFonts w:ascii="仿宋_GB2312" w:eastAsia="仿宋_GB2312" w:hAnsi="Symbol" w:cs="Times New Roman" w:hint="eastAsia"/>
          <w:sz w:val="28"/>
          <w:szCs w:val="28"/>
        </w:rPr>
        <w:t>XX</w:t>
      </w:r>
      <w:r w:rsidRPr="00E1006D">
        <w:rPr>
          <w:rFonts w:ascii="仿宋_GB2312" w:eastAsia="仿宋_GB2312" w:cs="仿宋_GB2312" w:hint="eastAsia"/>
          <w:sz w:val="28"/>
          <w:szCs w:val="28"/>
        </w:rPr>
        <w:t>地区富硒大米的硒元素含量的测定</w:t>
      </w:r>
    </w:p>
    <w:p w:rsidR="00AA40D6" w:rsidRPr="00E1006D" w:rsidRDefault="00AA40D6" w:rsidP="00E643DC">
      <w:pPr>
        <w:spacing w:line="600" w:lineRule="exact"/>
        <w:ind w:firstLineChars="300" w:firstLine="840"/>
        <w:rPr>
          <w:rFonts w:ascii="仿宋_GB2312" w:eastAsia="仿宋_GB2312" w:cs="Times New Roman"/>
          <w:sz w:val="28"/>
          <w:szCs w:val="28"/>
        </w:rPr>
      </w:pPr>
      <w:r w:rsidRPr="00E1006D">
        <w:rPr>
          <w:rFonts w:ascii="仿宋_GB2312" w:eastAsia="仿宋_GB2312" w:cs="仿宋_GB2312" w:hint="eastAsia"/>
          <w:sz w:val="28"/>
          <w:szCs w:val="28"/>
        </w:rPr>
        <w:lastRenderedPageBreak/>
        <w:t>……</w:t>
      </w:r>
    </w:p>
    <w:p w:rsidR="00AA40D6" w:rsidRPr="00E1006D" w:rsidRDefault="00AA40D6">
      <w:pPr>
        <w:spacing w:line="600" w:lineRule="exact"/>
        <w:rPr>
          <w:rFonts w:ascii="仿宋_GB2312" w:eastAsia="仿宋_GB2312" w:cs="Times New Roman"/>
          <w:sz w:val="28"/>
          <w:szCs w:val="28"/>
        </w:rPr>
      </w:pPr>
    </w:p>
    <w:p w:rsidR="00AA40D6" w:rsidRPr="00E1006D" w:rsidRDefault="00AA40D6">
      <w:pPr>
        <w:spacing w:line="600" w:lineRule="exact"/>
        <w:ind w:left="600"/>
        <w:rPr>
          <w:rFonts w:ascii="黑体" w:eastAsia="黑体" w:cs="Times New Roman"/>
          <w:sz w:val="28"/>
          <w:szCs w:val="28"/>
        </w:rPr>
      </w:pPr>
      <w:r w:rsidRPr="00E1006D">
        <w:rPr>
          <w:rFonts w:ascii="黑体" w:eastAsia="黑体" w:cs="黑体" w:hint="eastAsia"/>
          <w:sz w:val="28"/>
          <w:szCs w:val="28"/>
        </w:rPr>
        <w:t>二、毕业设计成果</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（一）产品设计类</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sz w:val="28"/>
          <w:szCs w:val="28"/>
        </w:rPr>
        <w:t>1.</w:t>
      </w:r>
      <w:r w:rsidRPr="00E1006D">
        <w:rPr>
          <w:rFonts w:ascii="仿宋_GB2312" w:eastAsia="仿宋_GB2312" w:cs="仿宋_GB2312" w:hint="eastAsia"/>
          <w:sz w:val="28"/>
          <w:szCs w:val="28"/>
        </w:rPr>
        <w:t>成果表现形式</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产品设计类毕业设计成果通常包括产品设计说明书、设计图纸等。对于“</w:t>
      </w:r>
      <w:r w:rsidRPr="00E1006D">
        <w:rPr>
          <w:rFonts w:ascii="仿宋_GB2312" w:eastAsia="仿宋_GB2312" w:hAnsi="Symbol" w:cs="Times New Roman" w:hint="eastAsia"/>
          <w:sz w:val="28"/>
          <w:szCs w:val="28"/>
        </w:rPr>
        <w:t>XX</w:t>
      </w:r>
      <w:r w:rsidRPr="00E1006D">
        <w:rPr>
          <w:rFonts w:ascii="仿宋_GB2312" w:eastAsia="仿宋_GB2312" w:cs="仿宋_GB2312" w:hint="eastAsia"/>
          <w:sz w:val="28"/>
          <w:szCs w:val="28"/>
        </w:rPr>
        <w:t>的制作”之类选题要求学生制作出产品（样品）实物，并在毕业设计展示栏目中展示成果产品（样品）实物照片、产品功能演示视频等。</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sz w:val="28"/>
          <w:szCs w:val="28"/>
        </w:rPr>
        <w:t>2.</w:t>
      </w:r>
      <w:r w:rsidRPr="00E1006D">
        <w:rPr>
          <w:rFonts w:ascii="仿宋_GB2312" w:eastAsia="仿宋_GB2312" w:cs="仿宋_GB2312" w:hint="eastAsia"/>
          <w:sz w:val="28"/>
          <w:szCs w:val="28"/>
        </w:rPr>
        <w:t>成果要求</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1</w:t>
      </w:r>
      <w:r w:rsidRPr="00E1006D">
        <w:rPr>
          <w:rFonts w:ascii="仿宋_GB2312" w:eastAsia="仿宋_GB2312" w:cs="仿宋_GB2312" w:hint="eastAsia"/>
          <w:sz w:val="28"/>
          <w:szCs w:val="28"/>
        </w:rPr>
        <w:t>）产品设计理论依据选择合理，符合国家或行业相关技术标准，相关参数计算准确，分析、推导正确且具有逻辑性等；</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2</w:t>
      </w:r>
      <w:r w:rsidRPr="00E1006D">
        <w:rPr>
          <w:rFonts w:ascii="仿宋_GB2312" w:eastAsia="仿宋_GB2312" w:cs="仿宋_GB2312" w:hint="eastAsia"/>
          <w:sz w:val="28"/>
          <w:szCs w:val="28"/>
        </w:rPr>
        <w:t>）设计说明书的撰写要详细反映产品设计过程，其格式、排版应规范；</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3</w:t>
      </w:r>
      <w:r w:rsidRPr="00E1006D">
        <w:rPr>
          <w:rFonts w:ascii="仿宋_GB2312" w:eastAsia="仿宋_GB2312" w:cs="仿宋_GB2312" w:hint="eastAsia"/>
          <w:sz w:val="28"/>
          <w:szCs w:val="28"/>
        </w:rPr>
        <w:t>）产品设计图的绘制应正确、清晰、规范；</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hAnsi="宋体" w:cs="仿宋_GB2312" w:hint="eastAsia"/>
          <w:sz w:val="28"/>
          <w:szCs w:val="28"/>
        </w:rPr>
        <w:t>（</w:t>
      </w:r>
      <w:r w:rsidRPr="00E1006D">
        <w:rPr>
          <w:rFonts w:ascii="仿宋_GB2312" w:eastAsia="仿宋_GB2312" w:hAnsi="宋体" w:cs="仿宋_GB2312"/>
          <w:sz w:val="28"/>
          <w:szCs w:val="28"/>
        </w:rPr>
        <w:t>4</w:t>
      </w:r>
      <w:r w:rsidRPr="00E1006D">
        <w:rPr>
          <w:rFonts w:ascii="仿宋_GB2312" w:eastAsia="仿宋_GB2312" w:hAnsi="宋体" w:cs="仿宋_GB2312" w:hint="eastAsia"/>
          <w:sz w:val="28"/>
          <w:szCs w:val="28"/>
        </w:rPr>
        <w:t>）</w:t>
      </w:r>
      <w:r w:rsidRPr="00E1006D">
        <w:rPr>
          <w:rFonts w:ascii="仿宋_GB2312" w:eastAsia="仿宋_GB2312" w:cs="仿宋_GB2312" w:hint="eastAsia"/>
          <w:sz w:val="28"/>
          <w:szCs w:val="28"/>
        </w:rPr>
        <w:t>产品（样品）照片能够清晰展现产品形貌等。</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（二）工艺设计类</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sz w:val="28"/>
          <w:szCs w:val="28"/>
        </w:rPr>
        <w:t>1.</w:t>
      </w:r>
      <w:r w:rsidRPr="00E1006D">
        <w:rPr>
          <w:rFonts w:ascii="仿宋_GB2312" w:eastAsia="仿宋_GB2312" w:cs="仿宋_GB2312" w:hint="eastAsia"/>
          <w:sz w:val="28"/>
          <w:szCs w:val="28"/>
        </w:rPr>
        <w:t>成果表现形式</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工艺设计类毕业设计成果通常包括设计说明书、工艺流程图等。</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sz w:val="28"/>
          <w:szCs w:val="28"/>
        </w:rPr>
        <w:t>2.</w:t>
      </w:r>
      <w:r w:rsidRPr="00E1006D">
        <w:rPr>
          <w:rFonts w:ascii="仿宋_GB2312" w:eastAsia="仿宋_GB2312" w:cs="仿宋_GB2312" w:hint="eastAsia"/>
          <w:sz w:val="28"/>
          <w:szCs w:val="28"/>
        </w:rPr>
        <w:t>成果要求</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1</w:t>
      </w:r>
      <w:r w:rsidRPr="00E1006D">
        <w:rPr>
          <w:rFonts w:ascii="仿宋_GB2312" w:eastAsia="仿宋_GB2312" w:cs="仿宋_GB2312" w:hint="eastAsia"/>
          <w:sz w:val="28"/>
          <w:szCs w:val="28"/>
        </w:rPr>
        <w:t>）设计说明书的撰写要反映设计思路和设计过程，其格式、排版应规范；</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2</w:t>
      </w:r>
      <w:r w:rsidRPr="00E1006D">
        <w:rPr>
          <w:rFonts w:ascii="仿宋_GB2312" w:eastAsia="仿宋_GB2312" w:cs="仿宋_GB2312" w:hint="eastAsia"/>
          <w:sz w:val="28"/>
          <w:szCs w:val="28"/>
        </w:rPr>
        <w:t>）选择的生产工工艺路线可行、工艺流程设计合理、主要设</w:t>
      </w:r>
      <w:r w:rsidRPr="00E1006D">
        <w:rPr>
          <w:rFonts w:ascii="仿宋_GB2312" w:eastAsia="仿宋_GB2312" w:cs="仿宋_GB2312" w:hint="eastAsia"/>
          <w:sz w:val="28"/>
          <w:szCs w:val="28"/>
        </w:rPr>
        <w:lastRenderedPageBreak/>
        <w:t>备计算和选型必须充分考虑工艺要求和各种定型设备的规格型号、性能、技术特点与使用条件；</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hAnsi="宋体" w:cs="仿宋_GB2312" w:hint="eastAsia"/>
          <w:sz w:val="28"/>
          <w:szCs w:val="28"/>
        </w:rPr>
        <w:t>（</w:t>
      </w:r>
      <w:r w:rsidRPr="00E1006D">
        <w:rPr>
          <w:rFonts w:ascii="仿宋_GB2312" w:eastAsia="仿宋_GB2312" w:hAnsi="宋体" w:cs="仿宋_GB2312"/>
          <w:sz w:val="28"/>
          <w:szCs w:val="28"/>
        </w:rPr>
        <w:t>3</w:t>
      </w:r>
      <w:r w:rsidRPr="00E1006D">
        <w:rPr>
          <w:rFonts w:ascii="仿宋_GB2312" w:eastAsia="仿宋_GB2312" w:hAnsi="宋体" w:cs="仿宋_GB2312" w:hint="eastAsia"/>
          <w:sz w:val="28"/>
          <w:szCs w:val="28"/>
        </w:rPr>
        <w:t>）</w:t>
      </w:r>
      <w:r w:rsidRPr="00E1006D">
        <w:rPr>
          <w:rFonts w:ascii="仿宋_GB2312" w:eastAsia="仿宋_GB2312" w:cs="仿宋_GB2312" w:hint="eastAsia"/>
          <w:sz w:val="28"/>
          <w:szCs w:val="28"/>
        </w:rPr>
        <w:t>绘制的工艺流程图等应正确、清晰、规范。</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（三）方案设计类</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sz w:val="28"/>
          <w:szCs w:val="28"/>
        </w:rPr>
        <w:t>1.</w:t>
      </w:r>
      <w:r w:rsidRPr="00E1006D">
        <w:rPr>
          <w:rFonts w:ascii="仿宋_GB2312" w:eastAsia="仿宋_GB2312" w:cs="仿宋_GB2312" w:hint="eastAsia"/>
          <w:sz w:val="28"/>
          <w:szCs w:val="28"/>
        </w:rPr>
        <w:t>成果表现形式</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方案设计类毕业设计成果通常为一个完整的方案，一般表现形式有某产品的制备方案、工艺技术改造方案、分析检测方案、应急方案等。</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sz w:val="28"/>
          <w:szCs w:val="28"/>
        </w:rPr>
        <w:t>2.</w:t>
      </w:r>
      <w:r w:rsidRPr="00E1006D">
        <w:rPr>
          <w:rFonts w:ascii="仿宋_GB2312" w:eastAsia="仿宋_GB2312" w:cs="仿宋_GB2312" w:hint="eastAsia"/>
          <w:sz w:val="28"/>
          <w:szCs w:val="28"/>
        </w:rPr>
        <w:t>成果要求</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1</w:t>
      </w:r>
      <w:r w:rsidRPr="00E1006D">
        <w:rPr>
          <w:rFonts w:ascii="仿宋_GB2312" w:eastAsia="仿宋_GB2312" w:cs="仿宋_GB2312" w:hint="eastAsia"/>
          <w:sz w:val="28"/>
          <w:szCs w:val="28"/>
        </w:rPr>
        <w:t>）方案能清晰表达设计内容；</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2</w:t>
      </w:r>
      <w:r w:rsidRPr="00E1006D">
        <w:rPr>
          <w:rFonts w:ascii="仿宋_GB2312" w:eastAsia="仿宋_GB2312" w:cs="仿宋_GB2312" w:hint="eastAsia"/>
          <w:sz w:val="28"/>
          <w:szCs w:val="28"/>
        </w:rPr>
        <w:t>）方案设计合理，具有可操作性，能解决选题设计中所要解决的实际问题；</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3</w:t>
      </w:r>
      <w:r w:rsidRPr="00E1006D">
        <w:rPr>
          <w:rFonts w:ascii="仿宋_GB2312" w:eastAsia="仿宋_GB2312" w:cs="仿宋_GB2312" w:hint="eastAsia"/>
          <w:sz w:val="28"/>
          <w:szCs w:val="28"/>
        </w:rPr>
        <w:t>）方案撰写规范，图表、计算公式和需提供的技术文件符合行业或企业标准的规范与要求。</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（四）分析测定类</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sz w:val="28"/>
          <w:szCs w:val="28"/>
        </w:rPr>
        <w:t>1.</w:t>
      </w:r>
      <w:r w:rsidRPr="00E1006D">
        <w:rPr>
          <w:rFonts w:ascii="仿宋_GB2312" w:eastAsia="仿宋_GB2312" w:cs="仿宋_GB2312" w:hint="eastAsia"/>
          <w:sz w:val="28"/>
          <w:szCs w:val="28"/>
        </w:rPr>
        <w:t>成果表现形式</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分析测定类毕业设计成果通常为真实的样品分析检测报告。一般包含具体样品的前处理方法、样品分析过程原始数据、样品精密度及准确度评价方式等。</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sz w:val="28"/>
          <w:szCs w:val="28"/>
        </w:rPr>
        <w:t>2.</w:t>
      </w:r>
      <w:r w:rsidRPr="00E1006D">
        <w:rPr>
          <w:rFonts w:ascii="仿宋_GB2312" w:eastAsia="仿宋_GB2312" w:cs="仿宋_GB2312" w:hint="eastAsia"/>
          <w:sz w:val="28"/>
          <w:szCs w:val="28"/>
        </w:rPr>
        <w:t>成果要求</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1</w:t>
      </w:r>
      <w:r w:rsidRPr="00E1006D">
        <w:rPr>
          <w:rFonts w:ascii="仿宋_GB2312" w:eastAsia="仿宋_GB2312" w:cs="仿宋_GB2312" w:hint="eastAsia"/>
          <w:sz w:val="28"/>
          <w:szCs w:val="28"/>
        </w:rPr>
        <w:t>）报告能清晰表达样品分析真实过程；</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2</w:t>
      </w:r>
      <w:r w:rsidRPr="00E1006D">
        <w:rPr>
          <w:rFonts w:ascii="仿宋_GB2312" w:eastAsia="仿宋_GB2312" w:cs="仿宋_GB2312" w:hint="eastAsia"/>
          <w:sz w:val="28"/>
          <w:szCs w:val="28"/>
        </w:rPr>
        <w:t>）样品精密度及准确度评价方式合理；</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w:t>
      </w:r>
      <w:r w:rsidRPr="00E1006D">
        <w:rPr>
          <w:rFonts w:ascii="仿宋_GB2312" w:eastAsia="仿宋_GB2312" w:cs="仿宋_GB2312"/>
          <w:sz w:val="28"/>
          <w:szCs w:val="28"/>
        </w:rPr>
        <w:t>3</w:t>
      </w:r>
      <w:r w:rsidRPr="00E1006D">
        <w:rPr>
          <w:rFonts w:ascii="仿宋_GB2312" w:eastAsia="仿宋_GB2312" w:cs="仿宋_GB2312" w:hint="eastAsia"/>
          <w:sz w:val="28"/>
          <w:szCs w:val="28"/>
        </w:rPr>
        <w:t>）报告撰写规范，图表、计算公式和需提供的技术文件符合</w:t>
      </w:r>
      <w:r w:rsidRPr="00E1006D">
        <w:rPr>
          <w:rFonts w:ascii="仿宋_GB2312" w:eastAsia="仿宋_GB2312" w:cs="仿宋_GB2312" w:hint="eastAsia"/>
          <w:sz w:val="28"/>
          <w:szCs w:val="28"/>
        </w:rPr>
        <w:lastRenderedPageBreak/>
        <w:t>国家标准或行业、企业标准的规范与要求。</w:t>
      </w:r>
    </w:p>
    <w:p w:rsidR="00AA40D6" w:rsidRPr="00E1006D" w:rsidRDefault="00AA40D6" w:rsidP="00E643DC">
      <w:pPr>
        <w:spacing w:line="600" w:lineRule="exact"/>
        <w:ind w:firstLineChars="200" w:firstLine="560"/>
        <w:rPr>
          <w:rFonts w:ascii="仿宋_GB2312" w:eastAsia="仿宋_GB2312" w:cs="Times New Roman"/>
          <w:sz w:val="28"/>
          <w:szCs w:val="28"/>
        </w:rPr>
      </w:pPr>
    </w:p>
    <w:p w:rsidR="00AA40D6" w:rsidRPr="00E1006D" w:rsidRDefault="00AA40D6">
      <w:pPr>
        <w:spacing w:line="600" w:lineRule="exact"/>
        <w:ind w:left="600"/>
        <w:rPr>
          <w:rFonts w:ascii="黑体" w:eastAsia="黑体" w:cs="Times New Roman"/>
          <w:sz w:val="28"/>
          <w:szCs w:val="28"/>
        </w:rPr>
      </w:pPr>
      <w:r w:rsidRPr="00E1006D">
        <w:rPr>
          <w:rFonts w:ascii="黑体" w:eastAsia="黑体" w:cs="黑体" w:hint="eastAsia"/>
          <w:sz w:val="28"/>
          <w:szCs w:val="28"/>
        </w:rPr>
        <w:t>三、毕业设计成果质量评价</w:t>
      </w:r>
    </w:p>
    <w:p w:rsidR="00AA40D6" w:rsidRPr="00E1006D" w:rsidRDefault="00AA40D6" w:rsidP="00E643DC">
      <w:pPr>
        <w:spacing w:line="600" w:lineRule="exact"/>
        <w:ind w:firstLineChars="200" w:firstLine="560"/>
        <w:rPr>
          <w:rFonts w:ascii="仿宋_GB2312" w:eastAsia="仿宋_GB2312" w:cs="Times New Roman"/>
          <w:sz w:val="28"/>
          <w:szCs w:val="28"/>
        </w:rPr>
      </w:pPr>
      <w:r w:rsidRPr="00E1006D">
        <w:rPr>
          <w:rFonts w:ascii="仿宋_GB2312" w:eastAsia="仿宋_GB2312" w:cs="仿宋_GB2312" w:hint="eastAsia"/>
          <w:sz w:val="28"/>
          <w:szCs w:val="28"/>
        </w:rPr>
        <w:t>生物与化工大类专业毕业设计成果质量评价根据选题类别不同而有所区别，具体见表</w:t>
      </w:r>
      <w:r w:rsidRPr="00E1006D">
        <w:rPr>
          <w:rFonts w:ascii="仿宋_GB2312" w:eastAsia="仿宋_GB2312" w:cs="仿宋_GB2312"/>
          <w:sz w:val="28"/>
          <w:szCs w:val="28"/>
        </w:rPr>
        <w:t>1</w:t>
      </w:r>
      <w:r w:rsidRPr="00E1006D">
        <w:rPr>
          <w:rFonts w:ascii="仿宋_GB2312" w:eastAsia="仿宋_GB2312" w:cs="仿宋_GB2312" w:hint="eastAsia"/>
          <w:sz w:val="28"/>
          <w:szCs w:val="28"/>
        </w:rPr>
        <w:t>～表</w:t>
      </w:r>
      <w:r w:rsidRPr="00E1006D">
        <w:rPr>
          <w:rFonts w:ascii="仿宋_GB2312" w:eastAsia="仿宋_GB2312" w:cs="仿宋_GB2312"/>
          <w:sz w:val="28"/>
          <w:szCs w:val="28"/>
        </w:rPr>
        <w:t>4</w:t>
      </w:r>
      <w:r w:rsidRPr="00E1006D">
        <w:rPr>
          <w:rFonts w:ascii="仿宋_GB2312" w:eastAsia="仿宋_GB2312" w:cs="仿宋_GB2312" w:hint="eastAsia"/>
          <w:sz w:val="28"/>
          <w:szCs w:val="28"/>
        </w:rPr>
        <w:t>。</w:t>
      </w:r>
    </w:p>
    <w:p w:rsidR="00AA40D6" w:rsidRPr="00E1006D" w:rsidRDefault="00AA40D6" w:rsidP="00E643DC">
      <w:pPr>
        <w:spacing w:line="600" w:lineRule="exact"/>
        <w:ind w:firstLineChars="200" w:firstLine="560"/>
        <w:rPr>
          <w:rFonts w:ascii="仿宋_GB2312" w:eastAsia="仿宋_GB2312" w:cs="Times New Roman"/>
          <w:sz w:val="28"/>
          <w:szCs w:val="28"/>
        </w:rPr>
      </w:pPr>
    </w:p>
    <w:p w:rsidR="00AA40D6" w:rsidRPr="00E1006D" w:rsidRDefault="00AA40D6" w:rsidP="00E643DC">
      <w:pPr>
        <w:spacing w:line="360" w:lineRule="auto"/>
        <w:ind w:firstLineChars="150" w:firstLine="361"/>
        <w:jc w:val="center"/>
        <w:rPr>
          <w:rFonts w:ascii="宋体" w:cs="Times New Roman"/>
          <w:b/>
          <w:bCs/>
          <w:sz w:val="24"/>
          <w:szCs w:val="24"/>
        </w:rPr>
      </w:pPr>
      <w:r w:rsidRPr="00E1006D">
        <w:rPr>
          <w:rFonts w:ascii="宋体" w:hAnsi="宋体" w:cs="宋体" w:hint="eastAsia"/>
          <w:b/>
          <w:bCs/>
          <w:sz w:val="24"/>
          <w:szCs w:val="24"/>
        </w:rPr>
        <w:t>表</w:t>
      </w:r>
      <w:r w:rsidRPr="00E1006D">
        <w:rPr>
          <w:rFonts w:ascii="宋体" w:hAnsi="宋体" w:cs="宋体"/>
          <w:b/>
          <w:bCs/>
          <w:sz w:val="24"/>
          <w:szCs w:val="24"/>
        </w:rPr>
        <w:t xml:space="preserve">1  </w:t>
      </w:r>
      <w:r w:rsidRPr="00E1006D">
        <w:rPr>
          <w:rFonts w:ascii="宋体" w:hAnsi="宋体" w:cs="宋体" w:hint="eastAsia"/>
          <w:b/>
          <w:bCs/>
          <w:sz w:val="24"/>
          <w:szCs w:val="24"/>
        </w:rPr>
        <w:t>产品设计类毕业设计成果质量评价指标及权重</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5954"/>
        <w:gridCol w:w="1326"/>
      </w:tblGrid>
      <w:tr w:rsidR="00AA40D6" w:rsidRPr="00E1006D">
        <w:tc>
          <w:tcPr>
            <w:tcW w:w="1242"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评价指标</w:t>
            </w:r>
          </w:p>
        </w:tc>
        <w:tc>
          <w:tcPr>
            <w:tcW w:w="5954"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指</w:t>
            </w:r>
            <w:r w:rsidRPr="00E1006D">
              <w:rPr>
                <w:rFonts w:ascii="宋体" w:cs="Times New Roman"/>
                <w:kern w:val="0"/>
              </w:rPr>
              <w:t>   </w:t>
            </w:r>
            <w:r w:rsidRPr="00E1006D">
              <w:rPr>
                <w:rFonts w:ascii="宋体" w:hAnsi="宋体" w:cs="宋体" w:hint="eastAsia"/>
                <w:kern w:val="0"/>
              </w:rPr>
              <w:t>标</w:t>
            </w:r>
            <w:r w:rsidRPr="00E1006D">
              <w:rPr>
                <w:rFonts w:ascii="宋体" w:cs="Times New Roman"/>
                <w:kern w:val="0"/>
              </w:rPr>
              <w:t>   </w:t>
            </w:r>
            <w:r w:rsidRPr="00E1006D">
              <w:rPr>
                <w:rFonts w:ascii="宋体" w:hAnsi="宋体" w:cs="宋体" w:hint="eastAsia"/>
                <w:kern w:val="0"/>
              </w:rPr>
              <w:t>内</w:t>
            </w:r>
            <w:r w:rsidRPr="00E1006D">
              <w:rPr>
                <w:rFonts w:ascii="宋体" w:cs="Times New Roman"/>
                <w:kern w:val="0"/>
              </w:rPr>
              <w:t>   </w:t>
            </w:r>
            <w:r w:rsidRPr="00E1006D">
              <w:rPr>
                <w:rFonts w:ascii="宋体" w:hAnsi="宋体" w:cs="宋体" w:hint="eastAsia"/>
                <w:kern w:val="0"/>
              </w:rPr>
              <w:t>涵</w:t>
            </w:r>
          </w:p>
        </w:tc>
        <w:tc>
          <w:tcPr>
            <w:tcW w:w="1326"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分值权重（</w:t>
            </w:r>
            <w:r w:rsidRPr="00E1006D">
              <w:rPr>
                <w:rFonts w:ascii="宋体" w:hAnsi="宋体" w:cs="宋体"/>
                <w:kern w:val="0"/>
              </w:rPr>
              <w:t>%</w:t>
            </w:r>
            <w:r w:rsidRPr="00E1006D">
              <w:rPr>
                <w:rFonts w:ascii="宋体" w:hAnsi="宋体" w:cs="宋体" w:hint="eastAsia"/>
                <w:kern w:val="0"/>
              </w:rPr>
              <w:t>）</w:t>
            </w:r>
          </w:p>
        </w:tc>
      </w:tr>
      <w:tr w:rsidR="00AA40D6" w:rsidRPr="00E1006D">
        <w:tc>
          <w:tcPr>
            <w:tcW w:w="1242" w:type="dxa"/>
            <w:vMerge w:val="restart"/>
            <w:vAlign w:val="center"/>
          </w:tcPr>
          <w:p w:rsidR="00AA40D6" w:rsidRPr="00E1006D" w:rsidRDefault="00AA40D6" w:rsidP="00FF5383">
            <w:pPr>
              <w:spacing w:line="360" w:lineRule="auto"/>
              <w:jc w:val="center"/>
              <w:rPr>
                <w:rFonts w:ascii="宋体" w:cs="Times New Roman"/>
                <w:kern w:val="0"/>
              </w:rPr>
            </w:pPr>
            <w:r w:rsidRPr="00E1006D">
              <w:rPr>
                <w:rFonts w:ascii="宋体" w:hAnsi="宋体" w:cs="宋体" w:hint="eastAsia"/>
                <w:kern w:val="0"/>
              </w:rPr>
              <w:t>科学性</w:t>
            </w:r>
          </w:p>
          <w:p w:rsidR="00AA40D6" w:rsidRPr="00E1006D" w:rsidRDefault="00AA40D6" w:rsidP="00FF5383">
            <w:pPr>
              <w:spacing w:line="360" w:lineRule="auto"/>
              <w:jc w:val="center"/>
              <w:rPr>
                <w:rFonts w:ascii="宋体" w:cs="Times New Roman"/>
                <w:b/>
                <w:bCs/>
              </w:rPr>
            </w:pPr>
            <w:r w:rsidRPr="00E1006D">
              <w:rPr>
                <w:rFonts w:ascii="宋体" w:hAnsi="宋体" w:cs="宋体" w:hint="eastAsia"/>
                <w:kern w:val="0"/>
              </w:rPr>
              <w:t>（</w:t>
            </w:r>
            <w:r w:rsidRPr="00E1006D">
              <w:rPr>
                <w:rFonts w:ascii="宋体" w:hAnsi="宋体" w:cs="宋体"/>
                <w:kern w:val="0"/>
              </w:rPr>
              <w:t>30</w:t>
            </w:r>
            <w:r w:rsidRPr="00E1006D">
              <w:rPr>
                <w:rFonts w:ascii="宋体" w:hAnsi="宋体" w:cs="宋体" w:hint="eastAsia"/>
                <w:kern w:val="0"/>
              </w:rPr>
              <w:t>分）</w:t>
            </w:r>
          </w:p>
        </w:tc>
        <w:tc>
          <w:tcPr>
            <w:tcW w:w="5954" w:type="dxa"/>
          </w:tcPr>
          <w:p w:rsidR="00AA40D6" w:rsidRPr="00E1006D" w:rsidRDefault="00AA40D6">
            <w:pPr>
              <w:widowControl/>
              <w:spacing w:line="360" w:lineRule="auto"/>
              <w:jc w:val="left"/>
              <w:rPr>
                <w:rFonts w:ascii="宋体" w:cs="Times New Roman"/>
                <w:kern w:val="0"/>
              </w:rPr>
            </w:pPr>
            <w:r w:rsidRPr="00E1006D">
              <w:rPr>
                <w:rFonts w:ascii="宋体" w:hAnsi="宋体" w:cs="宋体" w:hint="eastAsia"/>
                <w:kern w:val="0"/>
              </w:rPr>
              <w:t>产品设计相关技术文件表达准确</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vAlign w:val="center"/>
          </w:tcPr>
          <w:p w:rsidR="00AA40D6" w:rsidRPr="00E1006D" w:rsidRDefault="00AA40D6" w:rsidP="00FF5383">
            <w:pPr>
              <w:spacing w:line="360" w:lineRule="auto"/>
              <w:jc w:val="center"/>
              <w:rPr>
                <w:rFonts w:ascii="宋体" w:cs="Times New Roman"/>
                <w:kern w:val="0"/>
              </w:rPr>
            </w:pPr>
          </w:p>
        </w:tc>
        <w:tc>
          <w:tcPr>
            <w:tcW w:w="5954" w:type="dxa"/>
          </w:tcPr>
          <w:p w:rsidR="00AA40D6" w:rsidRPr="00E1006D" w:rsidRDefault="00AA40D6">
            <w:pPr>
              <w:spacing w:line="360" w:lineRule="auto"/>
              <w:jc w:val="left"/>
              <w:rPr>
                <w:rFonts w:ascii="宋体" w:cs="Times New Roman"/>
                <w:b/>
                <w:bCs/>
              </w:rPr>
            </w:pPr>
            <w:r w:rsidRPr="00E1006D">
              <w:rPr>
                <w:rFonts w:ascii="宋体" w:hAnsi="宋体" w:cs="宋体" w:hint="eastAsia"/>
                <w:kern w:val="0"/>
              </w:rPr>
              <w:t>设计方案科学、可行，技术原理、理论依据选择合理，符合国家相关技术标准或规范，有关参数计算准确，分析、推导正确且具有逻辑性</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15</w:t>
            </w:r>
          </w:p>
        </w:tc>
      </w:tr>
      <w:tr w:rsidR="00AA40D6" w:rsidRPr="00E1006D">
        <w:trPr>
          <w:trHeight w:val="1032"/>
        </w:trPr>
        <w:tc>
          <w:tcPr>
            <w:tcW w:w="1242" w:type="dxa"/>
            <w:vMerge/>
            <w:vAlign w:val="center"/>
          </w:tcPr>
          <w:p w:rsidR="00AA40D6" w:rsidRPr="00E1006D" w:rsidRDefault="00AA40D6" w:rsidP="00FF5383">
            <w:pPr>
              <w:spacing w:line="360" w:lineRule="auto"/>
              <w:jc w:val="center"/>
              <w:rPr>
                <w:rFonts w:ascii="宋体" w:cs="Times New Roman"/>
                <w:kern w:val="0"/>
              </w:rPr>
            </w:pPr>
          </w:p>
        </w:tc>
        <w:tc>
          <w:tcPr>
            <w:tcW w:w="5954" w:type="dxa"/>
          </w:tcPr>
          <w:p w:rsidR="00AA40D6" w:rsidRPr="00E1006D" w:rsidRDefault="00AA40D6">
            <w:pPr>
              <w:spacing w:line="360" w:lineRule="auto"/>
              <w:jc w:val="left"/>
              <w:rPr>
                <w:rFonts w:ascii="宋体" w:cs="Times New Roman"/>
                <w:b/>
                <w:bCs/>
              </w:rPr>
            </w:pPr>
            <w:r w:rsidRPr="00E1006D">
              <w:rPr>
                <w:rFonts w:ascii="宋体" w:hAnsi="宋体" w:cs="宋体" w:hint="eastAsia"/>
                <w:kern w:val="0"/>
              </w:rPr>
              <w:t>鼓励体现本专业领域中的新知识、新技术、新工艺、新材料、新方法</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5</w:t>
            </w:r>
          </w:p>
        </w:tc>
      </w:tr>
      <w:tr w:rsidR="00AA40D6" w:rsidRPr="00E1006D">
        <w:tc>
          <w:tcPr>
            <w:tcW w:w="1242" w:type="dxa"/>
            <w:vMerge w:val="restart"/>
            <w:vAlign w:val="center"/>
          </w:tcPr>
          <w:p w:rsidR="00AA40D6" w:rsidRPr="00E1006D" w:rsidRDefault="00AA40D6" w:rsidP="00FF5383">
            <w:pPr>
              <w:spacing w:line="360" w:lineRule="auto"/>
              <w:jc w:val="center"/>
              <w:rPr>
                <w:rFonts w:ascii="宋体" w:cs="Times New Roman"/>
                <w:kern w:val="0"/>
              </w:rPr>
            </w:pPr>
            <w:r w:rsidRPr="00E1006D">
              <w:rPr>
                <w:rFonts w:ascii="宋体" w:hAnsi="宋体" w:cs="宋体" w:hint="eastAsia"/>
                <w:kern w:val="0"/>
              </w:rPr>
              <w:t>规范性</w:t>
            </w:r>
          </w:p>
          <w:p w:rsidR="00AA40D6" w:rsidRPr="00E1006D" w:rsidRDefault="00AA40D6" w:rsidP="00FF5383">
            <w:pPr>
              <w:spacing w:line="360" w:lineRule="auto"/>
              <w:jc w:val="center"/>
              <w:rPr>
                <w:rFonts w:ascii="宋体" w:cs="Times New Roman"/>
                <w:b/>
                <w:bCs/>
              </w:rPr>
            </w:pPr>
            <w:r w:rsidRPr="00E1006D">
              <w:rPr>
                <w:rFonts w:ascii="宋体" w:hAnsi="宋体" w:cs="宋体" w:hint="eastAsia"/>
                <w:kern w:val="0"/>
              </w:rPr>
              <w:t>（</w:t>
            </w:r>
            <w:r w:rsidRPr="00E1006D">
              <w:rPr>
                <w:rFonts w:ascii="宋体" w:hAnsi="宋体" w:cs="宋体"/>
                <w:kern w:val="0"/>
              </w:rPr>
              <w:t>20</w:t>
            </w:r>
            <w:r w:rsidRPr="00E1006D">
              <w:rPr>
                <w:rFonts w:ascii="宋体" w:hAnsi="宋体" w:cs="宋体" w:hint="eastAsia"/>
                <w:kern w:val="0"/>
              </w:rPr>
              <w:t>分）</w:t>
            </w:r>
          </w:p>
        </w:tc>
        <w:tc>
          <w:tcPr>
            <w:tcW w:w="5954" w:type="dxa"/>
          </w:tcPr>
          <w:p w:rsidR="00AA40D6" w:rsidRPr="00E1006D" w:rsidRDefault="00AA40D6">
            <w:pPr>
              <w:spacing w:line="360" w:lineRule="auto"/>
              <w:jc w:val="left"/>
              <w:rPr>
                <w:rFonts w:ascii="宋体" w:cs="Times New Roman"/>
                <w:b/>
                <w:bCs/>
              </w:rPr>
            </w:pPr>
            <w:r w:rsidRPr="00E1006D">
              <w:rPr>
                <w:rFonts w:ascii="宋体" w:hAnsi="宋体" w:cs="宋体" w:hint="eastAsia"/>
                <w:kern w:val="0"/>
              </w:rPr>
              <w:t>设计说明书条理清晰，体现产品设计思路和过程，格式、排版规范；参考资料的引用、参考方案的来源等标识规范准确</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tcPr>
          <w:p w:rsidR="00AA40D6" w:rsidRPr="00E1006D" w:rsidRDefault="00AA40D6">
            <w:pPr>
              <w:spacing w:line="360" w:lineRule="auto"/>
              <w:jc w:val="center"/>
              <w:rPr>
                <w:rFonts w:ascii="宋体" w:cs="Times New Roman"/>
                <w:kern w:val="0"/>
              </w:rPr>
            </w:pPr>
          </w:p>
        </w:tc>
        <w:tc>
          <w:tcPr>
            <w:tcW w:w="5954" w:type="dxa"/>
          </w:tcPr>
          <w:p w:rsidR="00AA40D6" w:rsidRPr="00E1006D" w:rsidRDefault="00AA40D6">
            <w:pPr>
              <w:spacing w:line="360" w:lineRule="auto"/>
              <w:jc w:val="left"/>
              <w:rPr>
                <w:rFonts w:ascii="宋体" w:cs="Times New Roman"/>
                <w:b/>
                <w:bCs/>
              </w:rPr>
            </w:pPr>
            <w:r w:rsidRPr="00E1006D">
              <w:rPr>
                <w:rFonts w:ascii="宋体" w:hAnsi="宋体" w:cs="宋体" w:hint="eastAsia"/>
                <w:kern w:val="0"/>
              </w:rPr>
              <w:t>图表、计算公式和工艺流程图等技术文件规范，符合国家和行业标准</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val="restart"/>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完整性</w:t>
            </w:r>
          </w:p>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w:t>
            </w:r>
            <w:r w:rsidRPr="00E1006D">
              <w:rPr>
                <w:rFonts w:ascii="宋体" w:hAnsi="宋体" w:cs="宋体"/>
                <w:kern w:val="0"/>
              </w:rPr>
              <w:t>30</w:t>
            </w:r>
            <w:r w:rsidRPr="00E1006D">
              <w:rPr>
                <w:rFonts w:ascii="宋体" w:hAnsi="宋体" w:cs="宋体" w:hint="eastAsia"/>
                <w:kern w:val="0"/>
              </w:rPr>
              <w:t>分）</w:t>
            </w:r>
          </w:p>
        </w:tc>
        <w:tc>
          <w:tcPr>
            <w:tcW w:w="5954" w:type="dxa"/>
            <w:vAlign w:val="center"/>
          </w:tcPr>
          <w:p w:rsidR="00AA40D6" w:rsidRPr="00E1006D" w:rsidRDefault="00AA40D6">
            <w:pPr>
              <w:widowControl/>
              <w:spacing w:line="360" w:lineRule="auto"/>
              <w:jc w:val="left"/>
              <w:rPr>
                <w:rFonts w:ascii="宋体" w:cs="Times New Roman"/>
                <w:kern w:val="0"/>
              </w:rPr>
            </w:pPr>
            <w:r w:rsidRPr="00E1006D">
              <w:rPr>
                <w:rFonts w:ascii="宋体" w:hAnsi="宋体" w:cs="宋体" w:hint="eastAsia"/>
                <w:kern w:val="0"/>
              </w:rPr>
              <w:t>提交的成果能完整表达设计内容和要求，完整回答选题所要解决的问题</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vAlign w:val="center"/>
          </w:tcPr>
          <w:p w:rsidR="00AA40D6" w:rsidRPr="00E1006D" w:rsidRDefault="00AA40D6">
            <w:pPr>
              <w:widowControl/>
              <w:spacing w:before="100" w:beforeAutospacing="1" w:after="100" w:afterAutospacing="1"/>
              <w:jc w:val="center"/>
              <w:rPr>
                <w:rFonts w:ascii="宋体" w:cs="Times New Roman"/>
                <w:kern w:val="0"/>
              </w:rPr>
            </w:pPr>
          </w:p>
        </w:tc>
        <w:tc>
          <w:tcPr>
            <w:tcW w:w="5954" w:type="dxa"/>
          </w:tcPr>
          <w:p w:rsidR="00AA40D6" w:rsidRPr="00E1006D" w:rsidRDefault="00AA40D6">
            <w:pPr>
              <w:spacing w:line="360" w:lineRule="auto"/>
              <w:jc w:val="left"/>
              <w:rPr>
                <w:rFonts w:ascii="宋体" w:cs="Times New Roman"/>
                <w:kern w:val="0"/>
              </w:rPr>
            </w:pPr>
            <w:r w:rsidRPr="00E1006D">
              <w:rPr>
                <w:rFonts w:ascii="宋体" w:hAnsi="宋体" w:cs="宋体" w:hint="eastAsia"/>
                <w:kern w:val="0"/>
              </w:rPr>
              <w:t>毕业设计说明书完整记录产品功能（需求）分析、设计方案分析和拟定、技术参数确定等基本过程及其过程性结论</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20</w:t>
            </w:r>
          </w:p>
        </w:tc>
      </w:tr>
      <w:tr w:rsidR="00AA40D6" w:rsidRPr="00E1006D">
        <w:tc>
          <w:tcPr>
            <w:tcW w:w="1242" w:type="dxa"/>
            <w:vMerge w:val="restart"/>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实用性</w:t>
            </w:r>
          </w:p>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w:t>
            </w:r>
            <w:r w:rsidRPr="00E1006D">
              <w:rPr>
                <w:rFonts w:ascii="宋体" w:hAnsi="宋体" w:cs="宋体"/>
                <w:kern w:val="0"/>
              </w:rPr>
              <w:t>20</w:t>
            </w:r>
            <w:r w:rsidRPr="00E1006D">
              <w:rPr>
                <w:rFonts w:ascii="宋体" w:hAnsi="宋体" w:cs="宋体" w:hint="eastAsia"/>
                <w:kern w:val="0"/>
              </w:rPr>
              <w:t>分）</w:t>
            </w:r>
          </w:p>
        </w:tc>
        <w:tc>
          <w:tcPr>
            <w:tcW w:w="5954" w:type="dxa"/>
            <w:vAlign w:val="center"/>
          </w:tcPr>
          <w:p w:rsidR="00AA40D6" w:rsidRPr="00E1006D" w:rsidRDefault="00AA40D6">
            <w:pPr>
              <w:widowControl/>
              <w:spacing w:before="100" w:beforeAutospacing="1" w:after="100" w:afterAutospacing="1" w:line="360" w:lineRule="auto"/>
              <w:jc w:val="left"/>
              <w:rPr>
                <w:rFonts w:ascii="宋体" w:cs="Times New Roman"/>
                <w:kern w:val="0"/>
              </w:rPr>
            </w:pPr>
            <w:r w:rsidRPr="00E1006D">
              <w:rPr>
                <w:rFonts w:ascii="宋体" w:hAnsi="宋体" w:cs="宋体" w:hint="eastAsia"/>
                <w:kern w:val="0"/>
              </w:rPr>
              <w:t>产品达到设计的功能和技术指标要求</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tcPr>
          <w:p w:rsidR="00AA40D6" w:rsidRPr="00E1006D" w:rsidRDefault="00AA40D6">
            <w:pPr>
              <w:spacing w:line="360" w:lineRule="auto"/>
              <w:jc w:val="center"/>
              <w:rPr>
                <w:rFonts w:ascii="宋体" w:cs="Times New Roman"/>
                <w:kern w:val="0"/>
              </w:rPr>
            </w:pPr>
          </w:p>
        </w:tc>
        <w:tc>
          <w:tcPr>
            <w:tcW w:w="5954" w:type="dxa"/>
            <w:vAlign w:val="center"/>
          </w:tcPr>
          <w:p w:rsidR="00AA40D6" w:rsidRPr="00E1006D" w:rsidRDefault="00AA40D6">
            <w:pPr>
              <w:widowControl/>
              <w:spacing w:before="100" w:beforeAutospacing="1" w:after="100" w:afterAutospacing="1" w:line="360" w:lineRule="auto"/>
              <w:jc w:val="left"/>
              <w:rPr>
                <w:rFonts w:ascii="宋体" w:cs="Times New Roman"/>
                <w:kern w:val="0"/>
              </w:rPr>
            </w:pPr>
            <w:r w:rsidRPr="00E1006D">
              <w:rPr>
                <w:rFonts w:ascii="宋体" w:hAnsi="宋体" w:cs="宋体" w:hint="eastAsia"/>
                <w:kern w:val="0"/>
              </w:rPr>
              <w:t>对于解决企业生产、社会生活中的实际问题，有一定应用或参考价值</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bl>
    <w:p w:rsidR="00AA40D6" w:rsidRPr="00E1006D" w:rsidRDefault="00AA40D6" w:rsidP="00E643DC">
      <w:pPr>
        <w:spacing w:line="360" w:lineRule="auto"/>
        <w:ind w:firstLineChars="150" w:firstLine="361"/>
        <w:jc w:val="center"/>
        <w:rPr>
          <w:rFonts w:ascii="宋体" w:cs="Times New Roman"/>
          <w:b/>
          <w:bCs/>
          <w:sz w:val="24"/>
          <w:szCs w:val="24"/>
        </w:rPr>
      </w:pPr>
    </w:p>
    <w:p w:rsidR="00AA40D6" w:rsidRPr="00E1006D" w:rsidRDefault="00AA40D6" w:rsidP="00E643DC">
      <w:pPr>
        <w:spacing w:line="360" w:lineRule="auto"/>
        <w:ind w:firstLineChars="150" w:firstLine="361"/>
        <w:jc w:val="center"/>
        <w:rPr>
          <w:rFonts w:ascii="宋体" w:cs="Times New Roman"/>
          <w:b/>
          <w:bCs/>
          <w:sz w:val="24"/>
          <w:szCs w:val="24"/>
        </w:rPr>
      </w:pPr>
      <w:r w:rsidRPr="00E1006D">
        <w:rPr>
          <w:rFonts w:ascii="宋体" w:cs="Times New Roman"/>
          <w:b/>
          <w:bCs/>
          <w:sz w:val="24"/>
          <w:szCs w:val="24"/>
        </w:rPr>
        <w:br w:type="page"/>
      </w:r>
      <w:r w:rsidRPr="00E1006D">
        <w:rPr>
          <w:rFonts w:ascii="宋体" w:hAnsi="宋体" w:cs="宋体" w:hint="eastAsia"/>
          <w:b/>
          <w:bCs/>
          <w:sz w:val="24"/>
          <w:szCs w:val="24"/>
        </w:rPr>
        <w:lastRenderedPageBreak/>
        <w:t>表</w:t>
      </w:r>
      <w:r w:rsidRPr="00E1006D">
        <w:rPr>
          <w:rFonts w:ascii="宋体" w:hAnsi="宋体" w:cs="宋体"/>
          <w:b/>
          <w:bCs/>
          <w:sz w:val="24"/>
          <w:szCs w:val="24"/>
        </w:rPr>
        <w:t xml:space="preserve">2  </w:t>
      </w:r>
      <w:r w:rsidRPr="00E1006D">
        <w:rPr>
          <w:rFonts w:ascii="宋体" w:hAnsi="宋体" w:cs="宋体" w:hint="eastAsia"/>
          <w:b/>
          <w:bCs/>
          <w:sz w:val="24"/>
          <w:szCs w:val="24"/>
        </w:rPr>
        <w:t>工艺设计类毕业设计成果质量评价指标及权重</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5954"/>
        <w:gridCol w:w="1326"/>
      </w:tblGrid>
      <w:tr w:rsidR="00AA40D6" w:rsidRPr="00E1006D">
        <w:tc>
          <w:tcPr>
            <w:tcW w:w="1242"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评价指标</w:t>
            </w:r>
          </w:p>
        </w:tc>
        <w:tc>
          <w:tcPr>
            <w:tcW w:w="5954"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指</w:t>
            </w:r>
            <w:r w:rsidRPr="00E1006D">
              <w:rPr>
                <w:rFonts w:ascii="宋体" w:cs="Times New Roman"/>
                <w:kern w:val="0"/>
              </w:rPr>
              <w:t>   </w:t>
            </w:r>
            <w:r w:rsidRPr="00E1006D">
              <w:rPr>
                <w:rFonts w:ascii="宋体" w:hAnsi="宋体" w:cs="宋体" w:hint="eastAsia"/>
                <w:kern w:val="0"/>
              </w:rPr>
              <w:t>标</w:t>
            </w:r>
            <w:r w:rsidRPr="00E1006D">
              <w:rPr>
                <w:rFonts w:ascii="宋体" w:cs="Times New Roman"/>
                <w:kern w:val="0"/>
              </w:rPr>
              <w:t>   </w:t>
            </w:r>
            <w:r w:rsidRPr="00E1006D">
              <w:rPr>
                <w:rFonts w:ascii="宋体" w:hAnsi="宋体" w:cs="宋体" w:hint="eastAsia"/>
                <w:kern w:val="0"/>
              </w:rPr>
              <w:t>内</w:t>
            </w:r>
            <w:r w:rsidRPr="00E1006D">
              <w:rPr>
                <w:rFonts w:ascii="宋体" w:cs="Times New Roman"/>
                <w:kern w:val="0"/>
              </w:rPr>
              <w:t>   </w:t>
            </w:r>
            <w:r w:rsidRPr="00E1006D">
              <w:rPr>
                <w:rFonts w:ascii="宋体" w:hAnsi="宋体" w:cs="宋体" w:hint="eastAsia"/>
                <w:kern w:val="0"/>
              </w:rPr>
              <w:t>涵</w:t>
            </w:r>
          </w:p>
        </w:tc>
        <w:tc>
          <w:tcPr>
            <w:tcW w:w="1326"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分值权重（</w:t>
            </w:r>
            <w:r w:rsidRPr="00E1006D">
              <w:rPr>
                <w:rFonts w:ascii="宋体" w:hAnsi="宋体" w:cs="宋体"/>
                <w:kern w:val="0"/>
              </w:rPr>
              <w:t>%</w:t>
            </w:r>
            <w:r w:rsidRPr="00E1006D">
              <w:rPr>
                <w:rFonts w:ascii="宋体" w:hAnsi="宋体" w:cs="宋体" w:hint="eastAsia"/>
                <w:kern w:val="0"/>
              </w:rPr>
              <w:t>）</w:t>
            </w:r>
          </w:p>
        </w:tc>
      </w:tr>
      <w:tr w:rsidR="00AA40D6" w:rsidRPr="00E1006D">
        <w:tc>
          <w:tcPr>
            <w:tcW w:w="1242" w:type="dxa"/>
            <w:vMerge w:val="restart"/>
          </w:tcPr>
          <w:p w:rsidR="00AA40D6" w:rsidRPr="00E1006D" w:rsidRDefault="00AA40D6">
            <w:pPr>
              <w:spacing w:line="360" w:lineRule="auto"/>
              <w:jc w:val="center"/>
              <w:rPr>
                <w:rFonts w:ascii="宋体" w:cs="Times New Roman"/>
                <w:kern w:val="0"/>
              </w:rPr>
            </w:pPr>
            <w:r w:rsidRPr="00E1006D">
              <w:rPr>
                <w:rFonts w:ascii="宋体" w:hAnsi="宋体" w:cs="宋体" w:hint="eastAsia"/>
                <w:kern w:val="0"/>
              </w:rPr>
              <w:t>科学性</w:t>
            </w:r>
          </w:p>
          <w:p w:rsidR="00AA40D6" w:rsidRPr="00E1006D" w:rsidRDefault="00AA40D6">
            <w:pPr>
              <w:spacing w:line="360" w:lineRule="auto"/>
              <w:jc w:val="center"/>
              <w:rPr>
                <w:rFonts w:ascii="宋体" w:cs="Times New Roman"/>
                <w:b/>
                <w:bCs/>
              </w:rPr>
            </w:pPr>
            <w:r w:rsidRPr="00E1006D">
              <w:rPr>
                <w:rFonts w:ascii="宋体" w:hAnsi="宋体" w:cs="宋体" w:hint="eastAsia"/>
                <w:kern w:val="0"/>
              </w:rPr>
              <w:t>（</w:t>
            </w:r>
            <w:r w:rsidRPr="00E1006D">
              <w:rPr>
                <w:rFonts w:ascii="宋体" w:hAnsi="宋体" w:cs="宋体"/>
                <w:kern w:val="0"/>
              </w:rPr>
              <w:t>30</w:t>
            </w:r>
            <w:r w:rsidRPr="00E1006D">
              <w:rPr>
                <w:rFonts w:ascii="宋体" w:hAnsi="宋体" w:cs="宋体" w:hint="eastAsia"/>
                <w:kern w:val="0"/>
              </w:rPr>
              <w:t>分）</w:t>
            </w:r>
          </w:p>
        </w:tc>
        <w:tc>
          <w:tcPr>
            <w:tcW w:w="5954" w:type="dxa"/>
          </w:tcPr>
          <w:p w:rsidR="00AA40D6" w:rsidRPr="00E1006D" w:rsidRDefault="00AA40D6">
            <w:pPr>
              <w:widowControl/>
              <w:jc w:val="left"/>
              <w:rPr>
                <w:rFonts w:ascii="宋体" w:cs="Times New Roman"/>
                <w:kern w:val="0"/>
              </w:rPr>
            </w:pPr>
            <w:r w:rsidRPr="00E1006D">
              <w:rPr>
                <w:rFonts w:ascii="宋体" w:hAnsi="宋体" w:cs="宋体" w:hint="eastAsia"/>
                <w:kern w:val="0"/>
              </w:rPr>
              <w:t>工艺路线选择合理，工艺流程设计可行，工艺设计相关数据选择合理、计算准确</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tcPr>
          <w:p w:rsidR="00AA40D6" w:rsidRPr="00E1006D" w:rsidRDefault="00AA40D6">
            <w:pPr>
              <w:spacing w:line="360" w:lineRule="auto"/>
              <w:jc w:val="center"/>
              <w:rPr>
                <w:rFonts w:ascii="宋体" w:cs="Times New Roman"/>
                <w:kern w:val="0"/>
              </w:rPr>
            </w:pPr>
          </w:p>
        </w:tc>
        <w:tc>
          <w:tcPr>
            <w:tcW w:w="5954" w:type="dxa"/>
          </w:tcPr>
          <w:p w:rsidR="00AA40D6" w:rsidRPr="00E1006D" w:rsidRDefault="00AA40D6">
            <w:pPr>
              <w:widowControl/>
              <w:jc w:val="left"/>
              <w:rPr>
                <w:rFonts w:ascii="宋体" w:cs="Times New Roman"/>
                <w:kern w:val="0"/>
              </w:rPr>
            </w:pPr>
            <w:r w:rsidRPr="00E1006D">
              <w:rPr>
                <w:rFonts w:ascii="宋体" w:hAnsi="宋体" w:cs="宋体" w:hint="eastAsia"/>
                <w:kern w:val="0"/>
              </w:rPr>
              <w:t>工艺流程图或相关图纸等技术文件表达准确</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15</w:t>
            </w:r>
          </w:p>
        </w:tc>
      </w:tr>
      <w:tr w:rsidR="00AA40D6" w:rsidRPr="00E1006D">
        <w:trPr>
          <w:trHeight w:val="576"/>
        </w:trPr>
        <w:tc>
          <w:tcPr>
            <w:tcW w:w="1242" w:type="dxa"/>
            <w:vMerge/>
          </w:tcPr>
          <w:p w:rsidR="00AA40D6" w:rsidRPr="00E1006D" w:rsidRDefault="00AA40D6">
            <w:pPr>
              <w:spacing w:line="360" w:lineRule="auto"/>
              <w:jc w:val="center"/>
              <w:rPr>
                <w:rFonts w:ascii="宋体" w:cs="Times New Roman"/>
                <w:kern w:val="0"/>
              </w:rPr>
            </w:pPr>
          </w:p>
        </w:tc>
        <w:tc>
          <w:tcPr>
            <w:tcW w:w="5954" w:type="dxa"/>
          </w:tcPr>
          <w:p w:rsidR="00AA40D6" w:rsidRPr="00E1006D" w:rsidRDefault="00AA40D6">
            <w:pPr>
              <w:rPr>
                <w:rFonts w:ascii="宋体" w:cs="Times New Roman"/>
              </w:rPr>
            </w:pPr>
            <w:r w:rsidRPr="00E1006D">
              <w:rPr>
                <w:rFonts w:ascii="宋体" w:hAnsi="宋体" w:cs="宋体" w:hint="eastAsia"/>
                <w:kern w:val="0"/>
              </w:rPr>
              <w:t>鼓励应用本专业领域中的新知识、新技术、新工艺、新材料、新方法</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5</w:t>
            </w:r>
          </w:p>
        </w:tc>
      </w:tr>
      <w:tr w:rsidR="00AA40D6" w:rsidRPr="00E1006D">
        <w:tc>
          <w:tcPr>
            <w:tcW w:w="1242" w:type="dxa"/>
            <w:vMerge w:val="restart"/>
          </w:tcPr>
          <w:p w:rsidR="00AA40D6" w:rsidRPr="00E1006D" w:rsidRDefault="00AA40D6">
            <w:pPr>
              <w:spacing w:line="360" w:lineRule="auto"/>
              <w:jc w:val="center"/>
              <w:rPr>
                <w:rFonts w:ascii="宋体" w:cs="Times New Roman"/>
                <w:kern w:val="0"/>
              </w:rPr>
            </w:pPr>
            <w:r w:rsidRPr="00E1006D">
              <w:rPr>
                <w:rFonts w:ascii="宋体" w:hAnsi="宋体" w:cs="宋体" w:hint="eastAsia"/>
                <w:kern w:val="0"/>
              </w:rPr>
              <w:t>规范性</w:t>
            </w:r>
          </w:p>
          <w:p w:rsidR="00AA40D6" w:rsidRPr="00E1006D" w:rsidRDefault="00AA40D6">
            <w:pPr>
              <w:spacing w:line="360" w:lineRule="auto"/>
              <w:jc w:val="center"/>
              <w:rPr>
                <w:rFonts w:ascii="宋体" w:cs="Times New Roman"/>
                <w:b/>
                <w:bCs/>
              </w:rPr>
            </w:pPr>
            <w:r w:rsidRPr="00E1006D">
              <w:rPr>
                <w:rFonts w:ascii="宋体" w:hAnsi="宋体" w:cs="宋体" w:hint="eastAsia"/>
                <w:kern w:val="0"/>
              </w:rPr>
              <w:t>（</w:t>
            </w:r>
            <w:r w:rsidRPr="00E1006D">
              <w:rPr>
                <w:rFonts w:ascii="宋体" w:hAnsi="宋体" w:cs="宋体"/>
                <w:kern w:val="0"/>
              </w:rPr>
              <w:t>20</w:t>
            </w:r>
            <w:r w:rsidRPr="00E1006D">
              <w:rPr>
                <w:rFonts w:ascii="宋体" w:hAnsi="宋体" w:cs="宋体" w:hint="eastAsia"/>
                <w:kern w:val="0"/>
              </w:rPr>
              <w:t>分）</w:t>
            </w:r>
          </w:p>
        </w:tc>
        <w:tc>
          <w:tcPr>
            <w:tcW w:w="5954" w:type="dxa"/>
          </w:tcPr>
          <w:p w:rsidR="00AA40D6" w:rsidRPr="00E1006D" w:rsidRDefault="00AA40D6">
            <w:pPr>
              <w:widowControl/>
              <w:jc w:val="left"/>
              <w:rPr>
                <w:rFonts w:ascii="宋体" w:cs="Times New Roman"/>
                <w:kern w:val="0"/>
              </w:rPr>
            </w:pPr>
            <w:r w:rsidRPr="00E1006D">
              <w:rPr>
                <w:rFonts w:ascii="宋体" w:hAnsi="宋体" w:cs="宋体" w:hint="eastAsia"/>
                <w:kern w:val="0"/>
              </w:rPr>
              <w:t>设计说明书条理清晰，体现了工艺设计思路和过程，其格式、排版规范，参考资料的引用等标识规范准确</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tcPr>
          <w:p w:rsidR="00AA40D6" w:rsidRPr="00E1006D" w:rsidRDefault="00AA40D6">
            <w:pPr>
              <w:spacing w:line="360" w:lineRule="auto"/>
              <w:jc w:val="center"/>
              <w:rPr>
                <w:rFonts w:ascii="宋体" w:cs="Times New Roman"/>
                <w:kern w:val="0"/>
              </w:rPr>
            </w:pPr>
          </w:p>
        </w:tc>
        <w:tc>
          <w:tcPr>
            <w:tcW w:w="5954" w:type="dxa"/>
          </w:tcPr>
          <w:p w:rsidR="00AA40D6" w:rsidRPr="00E1006D" w:rsidRDefault="00AA40D6">
            <w:pPr>
              <w:rPr>
                <w:rFonts w:ascii="宋体" w:cs="Times New Roman"/>
              </w:rPr>
            </w:pPr>
            <w:r w:rsidRPr="00E1006D">
              <w:rPr>
                <w:rFonts w:ascii="宋体" w:hAnsi="宋体" w:cs="宋体" w:hint="eastAsia"/>
                <w:kern w:val="0"/>
              </w:rPr>
              <w:t>图表、计算公式和工艺流程图等技术文件规范，符合国家和行业标准</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rPr>
          <w:trHeight w:val="702"/>
        </w:trPr>
        <w:tc>
          <w:tcPr>
            <w:tcW w:w="1242" w:type="dxa"/>
            <w:vMerge w:val="restart"/>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完整性</w:t>
            </w:r>
          </w:p>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w:t>
            </w:r>
            <w:r w:rsidRPr="00E1006D">
              <w:rPr>
                <w:rFonts w:ascii="宋体" w:hAnsi="宋体" w:cs="宋体"/>
                <w:kern w:val="0"/>
              </w:rPr>
              <w:t>30</w:t>
            </w:r>
            <w:r w:rsidRPr="00E1006D">
              <w:rPr>
                <w:rFonts w:ascii="宋体" w:hAnsi="宋体" w:cs="宋体" w:hint="eastAsia"/>
                <w:kern w:val="0"/>
              </w:rPr>
              <w:t>分）</w:t>
            </w:r>
          </w:p>
        </w:tc>
        <w:tc>
          <w:tcPr>
            <w:tcW w:w="5954" w:type="dxa"/>
          </w:tcPr>
          <w:p w:rsidR="00AA40D6" w:rsidRPr="00E1006D" w:rsidRDefault="00AA40D6">
            <w:pPr>
              <w:widowControl/>
              <w:jc w:val="left"/>
              <w:rPr>
                <w:rFonts w:ascii="宋体" w:cs="Times New Roman"/>
                <w:kern w:val="0"/>
              </w:rPr>
            </w:pPr>
            <w:r w:rsidRPr="00E1006D">
              <w:rPr>
                <w:rFonts w:ascii="宋体" w:hAnsi="宋体" w:cs="宋体" w:hint="eastAsia"/>
                <w:kern w:val="0"/>
              </w:rPr>
              <w:t>提交的成果符合任务书规定要求，能完整表达设计内容和要求，完整回答选题所要解决的问题</w:t>
            </w:r>
          </w:p>
        </w:tc>
        <w:tc>
          <w:tcPr>
            <w:tcW w:w="1326" w:type="dxa"/>
          </w:tcPr>
          <w:p w:rsidR="00AA40D6" w:rsidRPr="00E1006D" w:rsidRDefault="00AA40D6">
            <w:pPr>
              <w:widowControl/>
              <w:jc w:val="center"/>
              <w:rPr>
                <w:rFonts w:ascii="宋体" w:cs="Times New Roman"/>
                <w:kern w:val="0"/>
              </w:rPr>
            </w:pPr>
            <w:r w:rsidRPr="00E1006D">
              <w:rPr>
                <w:rFonts w:ascii="宋体" w:hAnsi="宋体" w:cs="宋体"/>
                <w:kern w:val="0"/>
              </w:rPr>
              <w:t>10</w:t>
            </w:r>
          </w:p>
        </w:tc>
      </w:tr>
      <w:tr w:rsidR="00AA40D6" w:rsidRPr="00E1006D">
        <w:tc>
          <w:tcPr>
            <w:tcW w:w="1242" w:type="dxa"/>
            <w:vMerge/>
            <w:vAlign w:val="center"/>
          </w:tcPr>
          <w:p w:rsidR="00AA40D6" w:rsidRPr="00E1006D" w:rsidRDefault="00AA40D6">
            <w:pPr>
              <w:widowControl/>
              <w:spacing w:before="100" w:beforeAutospacing="1" w:after="100" w:afterAutospacing="1"/>
              <w:jc w:val="center"/>
              <w:rPr>
                <w:rFonts w:ascii="宋体" w:cs="Times New Roman"/>
                <w:kern w:val="0"/>
              </w:rPr>
            </w:pPr>
          </w:p>
        </w:tc>
        <w:tc>
          <w:tcPr>
            <w:tcW w:w="5954" w:type="dxa"/>
          </w:tcPr>
          <w:p w:rsidR="00AA40D6" w:rsidRPr="00E1006D" w:rsidRDefault="00AA40D6">
            <w:pPr>
              <w:widowControl/>
              <w:jc w:val="left"/>
              <w:rPr>
                <w:rFonts w:ascii="宋体" w:cs="Times New Roman"/>
                <w:kern w:val="0"/>
              </w:rPr>
            </w:pPr>
            <w:r w:rsidRPr="00E1006D">
              <w:rPr>
                <w:rFonts w:ascii="宋体" w:hAnsi="宋体" w:cs="宋体" w:hint="eastAsia"/>
                <w:kern w:val="0"/>
              </w:rPr>
              <w:t>设计说明书应包括设计产品介绍、产品生产工艺路线与工艺流程选择、物料衡算及可能的热量衡算、主要或关键设备选型或设计、三废处理（根据任务需要定）等基本内容</w:t>
            </w:r>
          </w:p>
        </w:tc>
        <w:tc>
          <w:tcPr>
            <w:tcW w:w="1326" w:type="dxa"/>
          </w:tcPr>
          <w:p w:rsidR="00AA40D6" w:rsidRPr="00E1006D" w:rsidRDefault="00AA40D6">
            <w:pPr>
              <w:widowControl/>
              <w:jc w:val="center"/>
              <w:rPr>
                <w:rFonts w:ascii="宋体" w:cs="Times New Roman"/>
                <w:kern w:val="0"/>
              </w:rPr>
            </w:pPr>
            <w:r w:rsidRPr="00E1006D">
              <w:rPr>
                <w:rFonts w:ascii="宋体" w:hAnsi="宋体" w:cs="宋体"/>
                <w:kern w:val="0"/>
              </w:rPr>
              <w:t>15</w:t>
            </w:r>
          </w:p>
        </w:tc>
      </w:tr>
      <w:tr w:rsidR="00AA40D6" w:rsidRPr="00E1006D">
        <w:trPr>
          <w:trHeight w:val="291"/>
        </w:trPr>
        <w:tc>
          <w:tcPr>
            <w:tcW w:w="1242" w:type="dxa"/>
            <w:vMerge/>
            <w:vAlign w:val="center"/>
          </w:tcPr>
          <w:p w:rsidR="00AA40D6" w:rsidRPr="00E1006D" w:rsidRDefault="00AA40D6">
            <w:pPr>
              <w:widowControl/>
              <w:spacing w:before="100" w:beforeAutospacing="1" w:after="100" w:afterAutospacing="1"/>
              <w:jc w:val="center"/>
              <w:rPr>
                <w:rFonts w:ascii="宋体" w:cs="Times New Roman"/>
                <w:kern w:val="0"/>
              </w:rPr>
            </w:pPr>
          </w:p>
        </w:tc>
        <w:tc>
          <w:tcPr>
            <w:tcW w:w="5954" w:type="dxa"/>
          </w:tcPr>
          <w:p w:rsidR="00AA40D6" w:rsidRPr="00E1006D" w:rsidRDefault="00AA40D6">
            <w:pPr>
              <w:widowControl/>
              <w:jc w:val="left"/>
              <w:rPr>
                <w:rFonts w:ascii="宋体" w:cs="Times New Roman"/>
                <w:kern w:val="0"/>
              </w:rPr>
            </w:pPr>
            <w:r w:rsidRPr="00E1006D">
              <w:rPr>
                <w:rFonts w:ascii="宋体" w:hAnsi="宋体" w:cs="宋体" w:hint="eastAsia"/>
                <w:kern w:val="0"/>
              </w:rPr>
              <w:t>工艺流程图等相关设计图纸规范</w:t>
            </w:r>
          </w:p>
        </w:tc>
        <w:tc>
          <w:tcPr>
            <w:tcW w:w="1326" w:type="dxa"/>
          </w:tcPr>
          <w:p w:rsidR="00AA40D6" w:rsidRPr="00E1006D" w:rsidRDefault="00AA40D6" w:rsidP="00FF5383">
            <w:pPr>
              <w:spacing w:line="360" w:lineRule="auto"/>
              <w:jc w:val="center"/>
              <w:rPr>
                <w:rFonts w:ascii="宋体" w:cs="Times New Roman"/>
                <w:kern w:val="0"/>
              </w:rPr>
            </w:pPr>
            <w:r w:rsidRPr="00E1006D">
              <w:rPr>
                <w:rFonts w:ascii="宋体" w:cs="宋体"/>
                <w:b/>
                <w:bCs/>
              </w:rPr>
              <w:t>5</w:t>
            </w:r>
          </w:p>
        </w:tc>
      </w:tr>
      <w:tr w:rsidR="00AA40D6" w:rsidRPr="00E1006D">
        <w:tc>
          <w:tcPr>
            <w:tcW w:w="1242" w:type="dxa"/>
            <w:vMerge w:val="restart"/>
            <w:vAlign w:val="center"/>
          </w:tcPr>
          <w:p w:rsidR="00AA40D6" w:rsidRPr="00E1006D" w:rsidRDefault="00AA40D6">
            <w:pPr>
              <w:widowControl/>
              <w:jc w:val="center"/>
              <w:rPr>
                <w:rFonts w:ascii="宋体" w:cs="Times New Roman"/>
                <w:kern w:val="0"/>
              </w:rPr>
            </w:pPr>
            <w:r w:rsidRPr="00E1006D">
              <w:rPr>
                <w:rFonts w:ascii="宋体" w:hAnsi="宋体" w:cs="宋体" w:hint="eastAsia"/>
                <w:kern w:val="0"/>
              </w:rPr>
              <w:t>实用性</w:t>
            </w:r>
          </w:p>
          <w:p w:rsidR="00AA40D6" w:rsidRPr="00E1006D" w:rsidRDefault="00AA40D6">
            <w:pPr>
              <w:widowControl/>
              <w:jc w:val="center"/>
              <w:rPr>
                <w:rFonts w:ascii="宋体" w:cs="Times New Roman"/>
                <w:kern w:val="0"/>
              </w:rPr>
            </w:pPr>
            <w:r w:rsidRPr="00E1006D">
              <w:rPr>
                <w:rFonts w:ascii="宋体" w:hAnsi="宋体" w:cs="宋体" w:hint="eastAsia"/>
                <w:kern w:val="0"/>
              </w:rPr>
              <w:t>（</w:t>
            </w:r>
            <w:r w:rsidRPr="00E1006D">
              <w:rPr>
                <w:rFonts w:ascii="宋体" w:hAnsi="宋体" w:cs="宋体"/>
                <w:kern w:val="0"/>
              </w:rPr>
              <w:t>20</w:t>
            </w:r>
            <w:r w:rsidRPr="00E1006D">
              <w:rPr>
                <w:rFonts w:ascii="宋体" w:hAnsi="宋体" w:cs="宋体" w:hint="eastAsia"/>
                <w:kern w:val="0"/>
              </w:rPr>
              <w:t>分）</w:t>
            </w:r>
          </w:p>
        </w:tc>
        <w:tc>
          <w:tcPr>
            <w:tcW w:w="5954" w:type="dxa"/>
            <w:vAlign w:val="center"/>
          </w:tcPr>
          <w:p w:rsidR="00AA40D6" w:rsidRPr="00E1006D" w:rsidRDefault="00AA40D6">
            <w:pPr>
              <w:widowControl/>
              <w:spacing w:line="360" w:lineRule="auto"/>
              <w:jc w:val="left"/>
              <w:rPr>
                <w:rFonts w:ascii="宋体" w:cs="Times New Roman"/>
                <w:kern w:val="0"/>
              </w:rPr>
            </w:pPr>
            <w:r w:rsidRPr="00E1006D">
              <w:rPr>
                <w:rFonts w:ascii="宋体" w:hAnsi="宋体" w:cs="宋体" w:hint="eastAsia"/>
                <w:kern w:val="0"/>
              </w:rPr>
              <w:t>工艺达到设计的功能和技术指标要求</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tcPr>
          <w:p w:rsidR="00AA40D6" w:rsidRPr="00E1006D" w:rsidRDefault="00AA40D6">
            <w:pPr>
              <w:spacing w:line="360" w:lineRule="auto"/>
              <w:jc w:val="center"/>
              <w:rPr>
                <w:rFonts w:ascii="宋体" w:cs="Times New Roman"/>
                <w:kern w:val="0"/>
              </w:rPr>
            </w:pPr>
          </w:p>
        </w:tc>
        <w:tc>
          <w:tcPr>
            <w:tcW w:w="5954" w:type="dxa"/>
            <w:vAlign w:val="center"/>
          </w:tcPr>
          <w:p w:rsidR="00AA40D6" w:rsidRPr="00E1006D" w:rsidRDefault="00AA40D6">
            <w:pPr>
              <w:widowControl/>
              <w:spacing w:line="280" w:lineRule="exact"/>
              <w:jc w:val="left"/>
              <w:rPr>
                <w:rFonts w:ascii="宋体" w:cs="Times New Roman"/>
                <w:kern w:val="0"/>
              </w:rPr>
            </w:pPr>
            <w:r w:rsidRPr="00E1006D">
              <w:rPr>
                <w:rFonts w:ascii="宋体" w:hAnsi="宋体" w:cs="宋体" w:hint="eastAsia"/>
                <w:kern w:val="0"/>
              </w:rPr>
              <w:t>对于解决企业生产、社会生活中的实际问题，有一定应用或参考价值</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bl>
    <w:p w:rsidR="00AA40D6" w:rsidRPr="00E1006D" w:rsidRDefault="00AA40D6" w:rsidP="00E643DC">
      <w:pPr>
        <w:spacing w:line="360" w:lineRule="auto"/>
        <w:ind w:firstLineChars="150" w:firstLine="361"/>
        <w:jc w:val="center"/>
        <w:rPr>
          <w:rFonts w:ascii="宋体" w:cs="Times New Roman"/>
          <w:b/>
          <w:bCs/>
          <w:sz w:val="24"/>
          <w:szCs w:val="24"/>
        </w:rPr>
      </w:pPr>
    </w:p>
    <w:p w:rsidR="00AA40D6" w:rsidRPr="00E1006D" w:rsidRDefault="00AA40D6" w:rsidP="00E643DC">
      <w:pPr>
        <w:spacing w:line="360" w:lineRule="auto"/>
        <w:ind w:firstLineChars="150" w:firstLine="361"/>
        <w:jc w:val="center"/>
        <w:rPr>
          <w:rFonts w:ascii="宋体" w:cs="Times New Roman"/>
          <w:b/>
          <w:bCs/>
          <w:sz w:val="24"/>
          <w:szCs w:val="24"/>
        </w:rPr>
      </w:pPr>
      <w:r w:rsidRPr="00E1006D">
        <w:rPr>
          <w:rFonts w:ascii="宋体" w:hAnsi="宋体" w:cs="宋体" w:hint="eastAsia"/>
          <w:b/>
          <w:bCs/>
          <w:sz w:val="24"/>
          <w:szCs w:val="24"/>
        </w:rPr>
        <w:t>表</w:t>
      </w:r>
      <w:r w:rsidRPr="00E1006D">
        <w:rPr>
          <w:rFonts w:ascii="宋体" w:hAnsi="宋体" w:cs="宋体"/>
          <w:b/>
          <w:bCs/>
          <w:sz w:val="24"/>
          <w:szCs w:val="24"/>
        </w:rPr>
        <w:t xml:space="preserve">3  </w:t>
      </w:r>
      <w:r w:rsidRPr="00E1006D">
        <w:rPr>
          <w:rFonts w:ascii="宋体" w:hAnsi="宋体" w:cs="宋体" w:hint="eastAsia"/>
          <w:b/>
          <w:bCs/>
          <w:sz w:val="24"/>
          <w:szCs w:val="24"/>
        </w:rPr>
        <w:t>方案设计类毕业设计成果质量评价指标及权重</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5954"/>
        <w:gridCol w:w="1326"/>
      </w:tblGrid>
      <w:tr w:rsidR="00AA40D6" w:rsidRPr="00E1006D">
        <w:tc>
          <w:tcPr>
            <w:tcW w:w="1242"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评价指标</w:t>
            </w:r>
          </w:p>
        </w:tc>
        <w:tc>
          <w:tcPr>
            <w:tcW w:w="5954"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指</w:t>
            </w:r>
            <w:r w:rsidRPr="00E1006D">
              <w:rPr>
                <w:rFonts w:ascii="宋体" w:cs="Times New Roman"/>
                <w:kern w:val="0"/>
              </w:rPr>
              <w:t>   </w:t>
            </w:r>
            <w:r w:rsidRPr="00E1006D">
              <w:rPr>
                <w:rFonts w:ascii="宋体" w:hAnsi="宋体" w:cs="宋体" w:hint="eastAsia"/>
                <w:kern w:val="0"/>
              </w:rPr>
              <w:t>标</w:t>
            </w:r>
            <w:r w:rsidRPr="00E1006D">
              <w:rPr>
                <w:rFonts w:ascii="宋体" w:cs="Times New Roman"/>
                <w:kern w:val="0"/>
              </w:rPr>
              <w:t>   </w:t>
            </w:r>
            <w:r w:rsidRPr="00E1006D">
              <w:rPr>
                <w:rFonts w:ascii="宋体" w:hAnsi="宋体" w:cs="宋体" w:hint="eastAsia"/>
                <w:kern w:val="0"/>
              </w:rPr>
              <w:t>内</w:t>
            </w:r>
            <w:r w:rsidRPr="00E1006D">
              <w:rPr>
                <w:rFonts w:ascii="宋体" w:cs="Times New Roman"/>
                <w:kern w:val="0"/>
              </w:rPr>
              <w:t>   </w:t>
            </w:r>
            <w:r w:rsidRPr="00E1006D">
              <w:rPr>
                <w:rFonts w:ascii="宋体" w:hAnsi="宋体" w:cs="宋体" w:hint="eastAsia"/>
                <w:kern w:val="0"/>
              </w:rPr>
              <w:t>涵</w:t>
            </w:r>
          </w:p>
        </w:tc>
        <w:tc>
          <w:tcPr>
            <w:tcW w:w="1326"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分值权重（</w:t>
            </w:r>
            <w:r w:rsidRPr="00E1006D">
              <w:rPr>
                <w:rFonts w:ascii="宋体" w:hAnsi="宋体" w:cs="宋体"/>
                <w:kern w:val="0"/>
              </w:rPr>
              <w:t>%</w:t>
            </w:r>
            <w:r w:rsidRPr="00E1006D">
              <w:rPr>
                <w:rFonts w:ascii="宋体" w:hAnsi="宋体" w:cs="宋体" w:hint="eastAsia"/>
                <w:kern w:val="0"/>
              </w:rPr>
              <w:t>）</w:t>
            </w:r>
          </w:p>
        </w:tc>
      </w:tr>
      <w:tr w:rsidR="00AA40D6" w:rsidRPr="00E1006D">
        <w:tc>
          <w:tcPr>
            <w:tcW w:w="1242" w:type="dxa"/>
            <w:vMerge w:val="restart"/>
          </w:tcPr>
          <w:p w:rsidR="00AA40D6" w:rsidRPr="00E1006D" w:rsidRDefault="00AA40D6">
            <w:pPr>
              <w:spacing w:line="360" w:lineRule="auto"/>
              <w:jc w:val="center"/>
              <w:rPr>
                <w:rFonts w:ascii="宋体" w:cs="Times New Roman"/>
                <w:kern w:val="0"/>
              </w:rPr>
            </w:pPr>
            <w:r w:rsidRPr="00E1006D">
              <w:rPr>
                <w:rFonts w:ascii="宋体" w:hAnsi="宋体" w:cs="宋体" w:hint="eastAsia"/>
                <w:kern w:val="0"/>
              </w:rPr>
              <w:t>科学性</w:t>
            </w:r>
          </w:p>
          <w:p w:rsidR="00AA40D6" w:rsidRPr="00E1006D" w:rsidRDefault="00AA40D6">
            <w:pPr>
              <w:spacing w:line="360" w:lineRule="auto"/>
              <w:jc w:val="center"/>
              <w:rPr>
                <w:rFonts w:ascii="宋体" w:cs="Times New Roman"/>
                <w:b/>
                <w:bCs/>
              </w:rPr>
            </w:pPr>
            <w:r w:rsidRPr="00E1006D">
              <w:rPr>
                <w:rFonts w:ascii="宋体" w:hAnsi="宋体" w:cs="宋体" w:hint="eastAsia"/>
                <w:kern w:val="0"/>
              </w:rPr>
              <w:t>（</w:t>
            </w:r>
            <w:r w:rsidRPr="00E1006D">
              <w:rPr>
                <w:rFonts w:ascii="宋体" w:hAnsi="宋体" w:cs="宋体"/>
                <w:kern w:val="0"/>
              </w:rPr>
              <w:t>30</w:t>
            </w:r>
            <w:r w:rsidRPr="00E1006D">
              <w:rPr>
                <w:rFonts w:ascii="宋体" w:hAnsi="宋体" w:cs="宋体" w:hint="eastAsia"/>
                <w:kern w:val="0"/>
              </w:rPr>
              <w:t>分）</w:t>
            </w:r>
          </w:p>
        </w:tc>
        <w:tc>
          <w:tcPr>
            <w:tcW w:w="5954" w:type="dxa"/>
          </w:tcPr>
          <w:p w:rsidR="00AA40D6" w:rsidRPr="00E1006D" w:rsidRDefault="00AA40D6">
            <w:pPr>
              <w:widowControl/>
              <w:jc w:val="left"/>
              <w:rPr>
                <w:rFonts w:ascii="宋体" w:cs="Times New Roman"/>
                <w:kern w:val="0"/>
              </w:rPr>
            </w:pPr>
            <w:r w:rsidRPr="00E1006D">
              <w:rPr>
                <w:rFonts w:ascii="宋体" w:hAnsi="宋体" w:cs="宋体" w:hint="eastAsia"/>
                <w:kern w:val="0"/>
              </w:rPr>
              <w:t>技术路线科学、可行，步骤合理，方法运用得当</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tcPr>
          <w:p w:rsidR="00AA40D6" w:rsidRPr="00E1006D" w:rsidRDefault="00AA40D6">
            <w:pPr>
              <w:spacing w:line="360" w:lineRule="auto"/>
              <w:jc w:val="center"/>
              <w:rPr>
                <w:rFonts w:ascii="宋体" w:cs="Times New Roman"/>
                <w:kern w:val="0"/>
              </w:rPr>
            </w:pPr>
          </w:p>
        </w:tc>
        <w:tc>
          <w:tcPr>
            <w:tcW w:w="5954" w:type="dxa"/>
          </w:tcPr>
          <w:p w:rsidR="00AA40D6" w:rsidRPr="00E1006D" w:rsidRDefault="00AA40D6">
            <w:pPr>
              <w:widowControl/>
              <w:jc w:val="left"/>
              <w:rPr>
                <w:rFonts w:ascii="宋体" w:cs="Times New Roman"/>
                <w:kern w:val="0"/>
              </w:rPr>
            </w:pPr>
            <w:r w:rsidRPr="00E1006D">
              <w:rPr>
                <w:rFonts w:ascii="宋体" w:hAnsi="宋体" w:cs="宋体" w:hint="eastAsia"/>
                <w:kern w:val="0"/>
              </w:rPr>
              <w:t>技术标准等运用正确，技术原理、理论依据及模型选择合理，技术参数计算准确，相关数据详实、充分、明确</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15</w:t>
            </w:r>
          </w:p>
        </w:tc>
      </w:tr>
      <w:tr w:rsidR="00AA40D6" w:rsidRPr="00E1006D">
        <w:trPr>
          <w:trHeight w:val="587"/>
        </w:trPr>
        <w:tc>
          <w:tcPr>
            <w:tcW w:w="1242" w:type="dxa"/>
            <w:vMerge/>
          </w:tcPr>
          <w:p w:rsidR="00AA40D6" w:rsidRPr="00E1006D" w:rsidRDefault="00AA40D6">
            <w:pPr>
              <w:spacing w:line="360" w:lineRule="auto"/>
              <w:jc w:val="center"/>
              <w:rPr>
                <w:rFonts w:ascii="宋体" w:cs="Times New Roman"/>
                <w:kern w:val="0"/>
              </w:rPr>
            </w:pPr>
          </w:p>
        </w:tc>
        <w:tc>
          <w:tcPr>
            <w:tcW w:w="5954" w:type="dxa"/>
          </w:tcPr>
          <w:p w:rsidR="00AA40D6" w:rsidRPr="00E1006D" w:rsidRDefault="00AA40D6">
            <w:pPr>
              <w:rPr>
                <w:rFonts w:ascii="宋体" w:cs="Times New Roman"/>
              </w:rPr>
            </w:pPr>
            <w:r w:rsidRPr="00E1006D">
              <w:rPr>
                <w:rFonts w:ascii="宋体" w:hAnsi="宋体" w:cs="宋体" w:hint="eastAsia"/>
                <w:kern w:val="0"/>
              </w:rPr>
              <w:t>鼓励应用本专业领域中的新知识、新技术、新工艺、新材料、新方法</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5</w:t>
            </w:r>
          </w:p>
        </w:tc>
      </w:tr>
      <w:tr w:rsidR="00AA40D6" w:rsidRPr="00E1006D">
        <w:tc>
          <w:tcPr>
            <w:tcW w:w="1242" w:type="dxa"/>
            <w:vMerge w:val="restart"/>
          </w:tcPr>
          <w:p w:rsidR="00AA40D6" w:rsidRPr="00E1006D" w:rsidRDefault="00AA40D6">
            <w:pPr>
              <w:spacing w:line="360" w:lineRule="auto"/>
              <w:jc w:val="center"/>
              <w:rPr>
                <w:rFonts w:ascii="宋体" w:cs="Times New Roman"/>
                <w:kern w:val="0"/>
              </w:rPr>
            </w:pPr>
            <w:r w:rsidRPr="00E1006D">
              <w:rPr>
                <w:rFonts w:ascii="宋体" w:hAnsi="宋体" w:cs="宋体" w:hint="eastAsia"/>
                <w:kern w:val="0"/>
              </w:rPr>
              <w:t>规范性</w:t>
            </w:r>
          </w:p>
          <w:p w:rsidR="00AA40D6" w:rsidRPr="00E1006D" w:rsidRDefault="00AA40D6">
            <w:pPr>
              <w:spacing w:line="360" w:lineRule="auto"/>
              <w:jc w:val="center"/>
              <w:rPr>
                <w:rFonts w:ascii="宋体" w:cs="Times New Roman"/>
                <w:b/>
                <w:bCs/>
              </w:rPr>
            </w:pPr>
            <w:r w:rsidRPr="00E1006D">
              <w:rPr>
                <w:rFonts w:ascii="宋体" w:hAnsi="宋体" w:cs="宋体" w:hint="eastAsia"/>
                <w:kern w:val="0"/>
              </w:rPr>
              <w:t>（</w:t>
            </w:r>
            <w:r w:rsidRPr="00E1006D">
              <w:rPr>
                <w:rFonts w:ascii="宋体" w:hAnsi="宋体" w:cs="宋体"/>
                <w:kern w:val="0"/>
              </w:rPr>
              <w:t>20</w:t>
            </w:r>
            <w:r w:rsidRPr="00E1006D">
              <w:rPr>
                <w:rFonts w:ascii="宋体" w:hAnsi="宋体" w:cs="宋体" w:hint="eastAsia"/>
                <w:kern w:val="0"/>
              </w:rPr>
              <w:t>分）</w:t>
            </w:r>
          </w:p>
        </w:tc>
        <w:tc>
          <w:tcPr>
            <w:tcW w:w="5954" w:type="dxa"/>
          </w:tcPr>
          <w:p w:rsidR="00AA40D6" w:rsidRPr="00E1006D" w:rsidRDefault="00AA40D6">
            <w:pPr>
              <w:widowControl/>
              <w:jc w:val="left"/>
              <w:rPr>
                <w:rFonts w:ascii="宋体" w:cs="Times New Roman"/>
                <w:kern w:val="0"/>
              </w:rPr>
            </w:pPr>
            <w:r w:rsidRPr="00E1006D">
              <w:rPr>
                <w:rFonts w:ascii="宋体" w:hAnsi="宋体" w:cs="宋体" w:hint="eastAsia"/>
                <w:kern w:val="0"/>
              </w:rPr>
              <w:t>方案能体现设计思路和过程，其格式、排版规范，参考资料的引用、参考方案的来源等标识规范准确</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tcPr>
          <w:p w:rsidR="00AA40D6" w:rsidRPr="00E1006D" w:rsidRDefault="00AA40D6">
            <w:pPr>
              <w:spacing w:line="360" w:lineRule="auto"/>
              <w:jc w:val="center"/>
              <w:rPr>
                <w:rFonts w:ascii="宋体" w:cs="Times New Roman"/>
                <w:kern w:val="0"/>
              </w:rPr>
            </w:pPr>
          </w:p>
        </w:tc>
        <w:tc>
          <w:tcPr>
            <w:tcW w:w="5954" w:type="dxa"/>
          </w:tcPr>
          <w:p w:rsidR="00AA40D6" w:rsidRPr="00E1006D" w:rsidRDefault="00AA40D6">
            <w:pPr>
              <w:rPr>
                <w:rFonts w:ascii="宋体" w:cs="Times New Roman"/>
              </w:rPr>
            </w:pPr>
            <w:r w:rsidRPr="00E1006D">
              <w:rPr>
                <w:rFonts w:ascii="宋体" w:hAnsi="宋体" w:cs="宋体" w:hint="eastAsia"/>
                <w:kern w:val="0"/>
              </w:rPr>
              <w:t>图表、计算公式和需提供的技术文件等符合国家和行业标准的规范与要求</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val="restart"/>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完整性</w:t>
            </w:r>
          </w:p>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w:t>
            </w:r>
            <w:r w:rsidRPr="00E1006D">
              <w:rPr>
                <w:rFonts w:ascii="宋体" w:hAnsi="宋体" w:cs="宋体"/>
                <w:kern w:val="0"/>
              </w:rPr>
              <w:t>30</w:t>
            </w:r>
            <w:r w:rsidRPr="00E1006D">
              <w:rPr>
                <w:rFonts w:ascii="宋体" w:hAnsi="宋体" w:cs="宋体" w:hint="eastAsia"/>
                <w:kern w:val="0"/>
              </w:rPr>
              <w:t>分）</w:t>
            </w:r>
          </w:p>
        </w:tc>
        <w:tc>
          <w:tcPr>
            <w:tcW w:w="5954" w:type="dxa"/>
          </w:tcPr>
          <w:p w:rsidR="00AA40D6" w:rsidRPr="00E1006D" w:rsidRDefault="00AA40D6">
            <w:pPr>
              <w:rPr>
                <w:rFonts w:ascii="宋体" w:cs="Times New Roman"/>
              </w:rPr>
            </w:pPr>
            <w:r w:rsidRPr="00E1006D">
              <w:rPr>
                <w:rFonts w:ascii="宋体" w:hAnsi="宋体" w:cs="宋体" w:hint="eastAsia"/>
                <w:kern w:val="0"/>
              </w:rPr>
              <w:t>设计成果完整体现任务书的要求</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15</w:t>
            </w:r>
          </w:p>
        </w:tc>
      </w:tr>
      <w:tr w:rsidR="00AA40D6" w:rsidRPr="00E1006D">
        <w:tc>
          <w:tcPr>
            <w:tcW w:w="1242" w:type="dxa"/>
            <w:vMerge/>
          </w:tcPr>
          <w:p w:rsidR="00AA40D6" w:rsidRPr="00E1006D" w:rsidRDefault="00AA40D6">
            <w:pPr>
              <w:spacing w:line="360" w:lineRule="auto"/>
              <w:jc w:val="center"/>
              <w:rPr>
                <w:rFonts w:ascii="宋体" w:cs="Times New Roman"/>
                <w:kern w:val="0"/>
              </w:rPr>
            </w:pPr>
          </w:p>
        </w:tc>
        <w:tc>
          <w:tcPr>
            <w:tcW w:w="5954" w:type="dxa"/>
            <w:vAlign w:val="center"/>
          </w:tcPr>
          <w:p w:rsidR="00AA40D6" w:rsidRPr="00E1006D" w:rsidRDefault="00AA40D6">
            <w:pPr>
              <w:widowControl/>
              <w:spacing w:before="100" w:beforeAutospacing="1" w:after="100" w:afterAutospacing="1" w:line="360" w:lineRule="auto"/>
              <w:jc w:val="left"/>
              <w:rPr>
                <w:rFonts w:ascii="宋体" w:cs="Times New Roman"/>
                <w:kern w:val="0"/>
              </w:rPr>
            </w:pPr>
            <w:r w:rsidRPr="00E1006D">
              <w:rPr>
                <w:rFonts w:ascii="宋体" w:hAnsi="宋体" w:cs="宋体" w:hint="eastAsia"/>
                <w:kern w:val="0"/>
              </w:rPr>
              <w:t>包含设计方案分析和选定、参数确定、方案效果分析等基本过程及其过程性结论</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15</w:t>
            </w:r>
          </w:p>
        </w:tc>
      </w:tr>
      <w:tr w:rsidR="00AA40D6" w:rsidRPr="00E1006D">
        <w:tc>
          <w:tcPr>
            <w:tcW w:w="1242" w:type="dxa"/>
          </w:tcPr>
          <w:p w:rsidR="00AA40D6" w:rsidRPr="00E1006D" w:rsidRDefault="00AA40D6">
            <w:pPr>
              <w:widowControl/>
              <w:adjustRightInd w:val="0"/>
              <w:snapToGrid w:val="0"/>
              <w:spacing w:line="280" w:lineRule="exact"/>
              <w:jc w:val="center"/>
              <w:rPr>
                <w:rFonts w:ascii="宋体" w:cs="Times New Roman"/>
                <w:kern w:val="0"/>
              </w:rPr>
            </w:pPr>
            <w:r w:rsidRPr="00E1006D">
              <w:rPr>
                <w:rFonts w:ascii="宋体" w:hAnsi="宋体" w:cs="宋体" w:hint="eastAsia"/>
                <w:kern w:val="0"/>
              </w:rPr>
              <w:t>实用性</w:t>
            </w:r>
          </w:p>
          <w:p w:rsidR="00AA40D6" w:rsidRPr="00E1006D" w:rsidRDefault="00AA40D6">
            <w:pPr>
              <w:adjustRightInd w:val="0"/>
              <w:snapToGrid w:val="0"/>
              <w:spacing w:line="280" w:lineRule="exact"/>
              <w:jc w:val="center"/>
              <w:rPr>
                <w:rFonts w:ascii="宋体" w:cs="Times New Roman"/>
                <w:kern w:val="0"/>
              </w:rPr>
            </w:pPr>
            <w:r w:rsidRPr="00E1006D">
              <w:rPr>
                <w:rFonts w:ascii="宋体" w:hAnsi="宋体" w:cs="宋体" w:hint="eastAsia"/>
                <w:kern w:val="0"/>
              </w:rPr>
              <w:t>（</w:t>
            </w:r>
            <w:r w:rsidRPr="00E1006D">
              <w:rPr>
                <w:rFonts w:ascii="宋体" w:hAnsi="宋体" w:cs="宋体"/>
                <w:kern w:val="0"/>
              </w:rPr>
              <w:t>20</w:t>
            </w:r>
            <w:r w:rsidRPr="00E1006D">
              <w:rPr>
                <w:rFonts w:ascii="宋体" w:hAnsi="宋体" w:cs="宋体" w:hint="eastAsia"/>
                <w:kern w:val="0"/>
              </w:rPr>
              <w:t>分）</w:t>
            </w:r>
          </w:p>
        </w:tc>
        <w:tc>
          <w:tcPr>
            <w:tcW w:w="5954" w:type="dxa"/>
          </w:tcPr>
          <w:p w:rsidR="00AA40D6" w:rsidRPr="00E1006D" w:rsidRDefault="00AA40D6">
            <w:pPr>
              <w:adjustRightInd w:val="0"/>
              <w:snapToGrid w:val="0"/>
              <w:spacing w:line="280" w:lineRule="exact"/>
              <w:rPr>
                <w:rFonts w:ascii="宋体" w:cs="Times New Roman"/>
              </w:rPr>
            </w:pPr>
            <w:r w:rsidRPr="00E1006D">
              <w:rPr>
                <w:rFonts w:ascii="宋体" w:hAnsi="宋体" w:cs="宋体" w:hint="eastAsia"/>
                <w:kern w:val="0"/>
              </w:rPr>
              <w:t>方案对解决企业生产、社会生活中的实际问题，有一定参考或应用价值</w:t>
            </w:r>
          </w:p>
        </w:tc>
        <w:tc>
          <w:tcPr>
            <w:tcW w:w="1326" w:type="dxa"/>
          </w:tcPr>
          <w:p w:rsidR="00AA40D6" w:rsidRPr="00E1006D" w:rsidRDefault="00AA40D6">
            <w:pPr>
              <w:adjustRightInd w:val="0"/>
              <w:snapToGrid w:val="0"/>
              <w:jc w:val="center"/>
              <w:rPr>
                <w:rFonts w:ascii="宋体" w:cs="Times New Roman"/>
                <w:b/>
                <w:bCs/>
              </w:rPr>
            </w:pPr>
            <w:r w:rsidRPr="00E1006D">
              <w:rPr>
                <w:rFonts w:ascii="宋体" w:hAnsi="宋体" w:cs="宋体"/>
                <w:b/>
                <w:bCs/>
              </w:rPr>
              <w:t>20</w:t>
            </w:r>
          </w:p>
        </w:tc>
      </w:tr>
    </w:tbl>
    <w:p w:rsidR="00AA40D6" w:rsidRPr="00E1006D" w:rsidRDefault="00AA40D6" w:rsidP="00E643DC">
      <w:pPr>
        <w:spacing w:line="360" w:lineRule="auto"/>
        <w:ind w:firstLineChars="150" w:firstLine="361"/>
        <w:jc w:val="center"/>
        <w:rPr>
          <w:rFonts w:ascii="宋体" w:cs="Times New Roman"/>
          <w:b/>
          <w:bCs/>
          <w:sz w:val="24"/>
          <w:szCs w:val="24"/>
        </w:rPr>
      </w:pPr>
      <w:r w:rsidRPr="00E1006D">
        <w:rPr>
          <w:rFonts w:ascii="宋体" w:hAnsi="宋体" w:cs="宋体" w:hint="eastAsia"/>
          <w:b/>
          <w:bCs/>
          <w:sz w:val="24"/>
          <w:szCs w:val="24"/>
        </w:rPr>
        <w:lastRenderedPageBreak/>
        <w:t>表</w:t>
      </w:r>
      <w:r w:rsidRPr="00E1006D">
        <w:rPr>
          <w:rFonts w:ascii="宋体" w:hAnsi="宋体" w:cs="宋体"/>
          <w:b/>
          <w:bCs/>
          <w:sz w:val="24"/>
          <w:szCs w:val="24"/>
        </w:rPr>
        <w:t>4</w:t>
      </w:r>
      <w:r w:rsidRPr="00E1006D">
        <w:rPr>
          <w:rFonts w:ascii="宋体" w:hAnsi="宋体" w:cs="宋体" w:hint="eastAsia"/>
          <w:b/>
          <w:bCs/>
          <w:sz w:val="24"/>
          <w:szCs w:val="24"/>
        </w:rPr>
        <w:t>分析测定类毕业设计成果质量评价指标及权重</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5954"/>
        <w:gridCol w:w="1326"/>
      </w:tblGrid>
      <w:tr w:rsidR="00AA40D6" w:rsidRPr="00E1006D">
        <w:tc>
          <w:tcPr>
            <w:tcW w:w="1242"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评价指标</w:t>
            </w:r>
          </w:p>
        </w:tc>
        <w:tc>
          <w:tcPr>
            <w:tcW w:w="5954"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指</w:t>
            </w:r>
            <w:r w:rsidRPr="00E1006D">
              <w:rPr>
                <w:rFonts w:ascii="宋体" w:cs="Times New Roman"/>
                <w:kern w:val="0"/>
              </w:rPr>
              <w:t>   </w:t>
            </w:r>
            <w:r w:rsidRPr="00E1006D">
              <w:rPr>
                <w:rFonts w:ascii="宋体" w:hAnsi="宋体" w:cs="宋体" w:hint="eastAsia"/>
                <w:kern w:val="0"/>
              </w:rPr>
              <w:t>标</w:t>
            </w:r>
            <w:r w:rsidRPr="00E1006D">
              <w:rPr>
                <w:rFonts w:ascii="宋体" w:cs="Times New Roman"/>
                <w:kern w:val="0"/>
              </w:rPr>
              <w:t>   </w:t>
            </w:r>
            <w:r w:rsidRPr="00E1006D">
              <w:rPr>
                <w:rFonts w:ascii="宋体" w:hAnsi="宋体" w:cs="宋体" w:hint="eastAsia"/>
                <w:kern w:val="0"/>
              </w:rPr>
              <w:t>内</w:t>
            </w:r>
            <w:r w:rsidRPr="00E1006D">
              <w:rPr>
                <w:rFonts w:ascii="宋体" w:cs="Times New Roman"/>
                <w:kern w:val="0"/>
              </w:rPr>
              <w:t>   </w:t>
            </w:r>
            <w:r w:rsidRPr="00E1006D">
              <w:rPr>
                <w:rFonts w:ascii="宋体" w:hAnsi="宋体" w:cs="宋体" w:hint="eastAsia"/>
                <w:kern w:val="0"/>
              </w:rPr>
              <w:t>涵</w:t>
            </w:r>
          </w:p>
        </w:tc>
        <w:tc>
          <w:tcPr>
            <w:tcW w:w="1326"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分值权重（</w:t>
            </w:r>
            <w:r w:rsidRPr="00E1006D">
              <w:rPr>
                <w:rFonts w:ascii="宋体" w:hAnsi="宋体" w:cs="宋体"/>
                <w:kern w:val="0"/>
              </w:rPr>
              <w:t>%</w:t>
            </w:r>
            <w:r w:rsidRPr="00E1006D">
              <w:rPr>
                <w:rFonts w:ascii="宋体" w:hAnsi="宋体" w:cs="宋体" w:hint="eastAsia"/>
                <w:kern w:val="0"/>
              </w:rPr>
              <w:t>）</w:t>
            </w:r>
          </w:p>
        </w:tc>
      </w:tr>
      <w:tr w:rsidR="00AA40D6" w:rsidRPr="00E1006D">
        <w:tc>
          <w:tcPr>
            <w:tcW w:w="1242" w:type="dxa"/>
            <w:vMerge w:val="restart"/>
          </w:tcPr>
          <w:p w:rsidR="00AA40D6" w:rsidRPr="00E1006D" w:rsidRDefault="00AA40D6">
            <w:pPr>
              <w:spacing w:line="360" w:lineRule="auto"/>
              <w:jc w:val="center"/>
              <w:rPr>
                <w:rFonts w:ascii="宋体" w:cs="Times New Roman"/>
                <w:kern w:val="0"/>
              </w:rPr>
            </w:pPr>
            <w:r w:rsidRPr="00E1006D">
              <w:rPr>
                <w:rFonts w:ascii="宋体" w:hAnsi="宋体" w:cs="宋体" w:hint="eastAsia"/>
                <w:kern w:val="0"/>
              </w:rPr>
              <w:t>科学性</w:t>
            </w:r>
          </w:p>
          <w:p w:rsidR="00AA40D6" w:rsidRPr="00E1006D" w:rsidRDefault="00AA40D6">
            <w:pPr>
              <w:spacing w:line="360" w:lineRule="auto"/>
              <w:jc w:val="center"/>
              <w:rPr>
                <w:rFonts w:ascii="宋体" w:cs="Times New Roman"/>
                <w:b/>
                <w:bCs/>
              </w:rPr>
            </w:pPr>
            <w:r w:rsidRPr="00E1006D">
              <w:rPr>
                <w:rFonts w:ascii="宋体" w:hAnsi="宋体" w:cs="宋体" w:hint="eastAsia"/>
                <w:kern w:val="0"/>
              </w:rPr>
              <w:t>（</w:t>
            </w:r>
            <w:r w:rsidRPr="00E1006D">
              <w:rPr>
                <w:rFonts w:ascii="宋体" w:hAnsi="宋体" w:cs="宋体"/>
                <w:kern w:val="0"/>
              </w:rPr>
              <w:t>30</w:t>
            </w:r>
            <w:r w:rsidRPr="00E1006D">
              <w:rPr>
                <w:rFonts w:ascii="宋体" w:hAnsi="宋体" w:cs="宋体" w:hint="eastAsia"/>
                <w:kern w:val="0"/>
              </w:rPr>
              <w:t>分）</w:t>
            </w:r>
          </w:p>
        </w:tc>
        <w:tc>
          <w:tcPr>
            <w:tcW w:w="5954" w:type="dxa"/>
          </w:tcPr>
          <w:p w:rsidR="00AA40D6" w:rsidRPr="00E1006D" w:rsidRDefault="00AA40D6">
            <w:pPr>
              <w:widowControl/>
              <w:jc w:val="left"/>
              <w:rPr>
                <w:rFonts w:ascii="宋体" w:cs="Times New Roman"/>
                <w:kern w:val="0"/>
              </w:rPr>
            </w:pPr>
            <w:r w:rsidRPr="00E1006D">
              <w:rPr>
                <w:rFonts w:ascii="宋体" w:hAnsi="宋体" w:cs="宋体" w:hint="eastAsia"/>
                <w:kern w:val="0"/>
              </w:rPr>
              <w:t>技术路线科学、可行，步骤合理，方法运用得当</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tcPr>
          <w:p w:rsidR="00AA40D6" w:rsidRPr="00E1006D" w:rsidRDefault="00AA40D6">
            <w:pPr>
              <w:spacing w:line="360" w:lineRule="auto"/>
              <w:jc w:val="center"/>
              <w:rPr>
                <w:rFonts w:ascii="宋体" w:cs="Times New Roman"/>
                <w:kern w:val="0"/>
              </w:rPr>
            </w:pPr>
          </w:p>
        </w:tc>
        <w:tc>
          <w:tcPr>
            <w:tcW w:w="5954" w:type="dxa"/>
          </w:tcPr>
          <w:p w:rsidR="00AA40D6" w:rsidRPr="00E1006D" w:rsidRDefault="00AA40D6">
            <w:pPr>
              <w:widowControl/>
              <w:jc w:val="left"/>
              <w:rPr>
                <w:rFonts w:ascii="宋体" w:cs="Times New Roman"/>
                <w:kern w:val="0"/>
              </w:rPr>
            </w:pPr>
            <w:r w:rsidRPr="00E1006D">
              <w:rPr>
                <w:rFonts w:ascii="宋体" w:hAnsi="宋体" w:cs="宋体" w:hint="eastAsia"/>
                <w:kern w:val="0"/>
              </w:rPr>
              <w:t>技术标准等运用正确，技术原理、理论依据等选择合理，技术参数计算准确，相关数据真实、详实、充分、明确</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15</w:t>
            </w:r>
          </w:p>
        </w:tc>
      </w:tr>
      <w:tr w:rsidR="00AA40D6" w:rsidRPr="00E1006D">
        <w:trPr>
          <w:trHeight w:val="452"/>
        </w:trPr>
        <w:tc>
          <w:tcPr>
            <w:tcW w:w="1242" w:type="dxa"/>
            <w:vMerge/>
          </w:tcPr>
          <w:p w:rsidR="00AA40D6" w:rsidRPr="00E1006D" w:rsidRDefault="00AA40D6">
            <w:pPr>
              <w:spacing w:line="360" w:lineRule="auto"/>
              <w:jc w:val="center"/>
              <w:rPr>
                <w:rFonts w:ascii="宋体" w:cs="Times New Roman"/>
                <w:kern w:val="0"/>
              </w:rPr>
            </w:pPr>
          </w:p>
        </w:tc>
        <w:tc>
          <w:tcPr>
            <w:tcW w:w="5954" w:type="dxa"/>
          </w:tcPr>
          <w:p w:rsidR="00AA40D6" w:rsidRPr="00E1006D" w:rsidRDefault="00AA40D6">
            <w:pPr>
              <w:rPr>
                <w:rFonts w:ascii="宋体" w:cs="Times New Roman"/>
              </w:rPr>
            </w:pPr>
            <w:r w:rsidRPr="00E1006D">
              <w:rPr>
                <w:rFonts w:ascii="宋体" w:hAnsi="宋体" w:cs="宋体" w:hint="eastAsia"/>
                <w:kern w:val="0"/>
              </w:rPr>
              <w:t>鼓励应用本专业领域中的新知识、新技术、新方法</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5</w:t>
            </w:r>
          </w:p>
        </w:tc>
      </w:tr>
      <w:tr w:rsidR="00AA40D6" w:rsidRPr="00E1006D">
        <w:tc>
          <w:tcPr>
            <w:tcW w:w="1242" w:type="dxa"/>
            <w:vMerge w:val="restart"/>
          </w:tcPr>
          <w:p w:rsidR="00AA40D6" w:rsidRPr="00E1006D" w:rsidRDefault="00AA40D6">
            <w:pPr>
              <w:spacing w:line="360" w:lineRule="auto"/>
              <w:jc w:val="center"/>
              <w:rPr>
                <w:rFonts w:ascii="宋体" w:cs="Times New Roman"/>
                <w:kern w:val="0"/>
              </w:rPr>
            </w:pPr>
            <w:r w:rsidRPr="00E1006D">
              <w:rPr>
                <w:rFonts w:ascii="宋体" w:hAnsi="宋体" w:cs="宋体" w:hint="eastAsia"/>
                <w:kern w:val="0"/>
              </w:rPr>
              <w:t>规范性</w:t>
            </w:r>
          </w:p>
          <w:p w:rsidR="00AA40D6" w:rsidRPr="00E1006D" w:rsidRDefault="00AA40D6">
            <w:pPr>
              <w:spacing w:line="360" w:lineRule="auto"/>
              <w:jc w:val="center"/>
              <w:rPr>
                <w:rFonts w:ascii="宋体" w:cs="Times New Roman"/>
                <w:b/>
                <w:bCs/>
              </w:rPr>
            </w:pPr>
            <w:r w:rsidRPr="00E1006D">
              <w:rPr>
                <w:rFonts w:ascii="宋体" w:hAnsi="宋体" w:cs="宋体" w:hint="eastAsia"/>
                <w:kern w:val="0"/>
              </w:rPr>
              <w:t>（</w:t>
            </w:r>
            <w:r w:rsidRPr="00E1006D">
              <w:rPr>
                <w:rFonts w:ascii="宋体" w:hAnsi="宋体" w:cs="宋体"/>
                <w:kern w:val="0"/>
              </w:rPr>
              <w:t>20</w:t>
            </w:r>
            <w:r w:rsidRPr="00E1006D">
              <w:rPr>
                <w:rFonts w:ascii="宋体" w:hAnsi="宋体" w:cs="宋体" w:hint="eastAsia"/>
                <w:kern w:val="0"/>
              </w:rPr>
              <w:t>分）</w:t>
            </w:r>
          </w:p>
        </w:tc>
        <w:tc>
          <w:tcPr>
            <w:tcW w:w="5954" w:type="dxa"/>
          </w:tcPr>
          <w:p w:rsidR="00AA40D6" w:rsidRPr="00E1006D" w:rsidRDefault="00AA40D6">
            <w:pPr>
              <w:widowControl/>
              <w:jc w:val="left"/>
              <w:rPr>
                <w:rFonts w:ascii="宋体" w:cs="Times New Roman"/>
                <w:kern w:val="0"/>
              </w:rPr>
            </w:pPr>
            <w:r w:rsidRPr="00E1006D">
              <w:rPr>
                <w:rFonts w:ascii="宋体" w:hAnsi="宋体" w:cs="宋体" w:hint="eastAsia"/>
                <w:kern w:val="0"/>
              </w:rPr>
              <w:t>分析报告格式、排版规范，参考资料的引用、参考方案的来源等标识规范准确</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tcPr>
          <w:p w:rsidR="00AA40D6" w:rsidRPr="00E1006D" w:rsidRDefault="00AA40D6">
            <w:pPr>
              <w:spacing w:line="360" w:lineRule="auto"/>
              <w:jc w:val="center"/>
              <w:rPr>
                <w:rFonts w:ascii="宋体" w:cs="Times New Roman"/>
                <w:kern w:val="0"/>
              </w:rPr>
            </w:pPr>
          </w:p>
        </w:tc>
        <w:tc>
          <w:tcPr>
            <w:tcW w:w="5954" w:type="dxa"/>
          </w:tcPr>
          <w:p w:rsidR="00AA40D6" w:rsidRPr="00E1006D" w:rsidRDefault="00AA40D6">
            <w:pPr>
              <w:rPr>
                <w:rFonts w:ascii="宋体" w:cs="Times New Roman"/>
              </w:rPr>
            </w:pPr>
            <w:r w:rsidRPr="00E1006D">
              <w:rPr>
                <w:rFonts w:ascii="宋体" w:hAnsi="宋体" w:cs="宋体" w:hint="eastAsia"/>
                <w:kern w:val="0"/>
              </w:rPr>
              <w:t>图表、计算公式和需提供的技术文件等符合国家或行业企业标准的规范与要求</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10</w:t>
            </w:r>
          </w:p>
        </w:tc>
      </w:tr>
      <w:tr w:rsidR="00AA40D6" w:rsidRPr="00E1006D">
        <w:tc>
          <w:tcPr>
            <w:tcW w:w="1242" w:type="dxa"/>
            <w:vMerge w:val="restart"/>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完整性</w:t>
            </w:r>
          </w:p>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w:t>
            </w:r>
            <w:r w:rsidRPr="00E1006D">
              <w:rPr>
                <w:rFonts w:ascii="宋体" w:hAnsi="宋体" w:cs="宋体"/>
                <w:kern w:val="0"/>
              </w:rPr>
              <w:t>30</w:t>
            </w:r>
            <w:r w:rsidRPr="00E1006D">
              <w:rPr>
                <w:rFonts w:ascii="宋体" w:hAnsi="宋体" w:cs="宋体" w:hint="eastAsia"/>
                <w:kern w:val="0"/>
              </w:rPr>
              <w:t>分）</w:t>
            </w:r>
          </w:p>
        </w:tc>
        <w:tc>
          <w:tcPr>
            <w:tcW w:w="5954" w:type="dxa"/>
          </w:tcPr>
          <w:p w:rsidR="00AA40D6" w:rsidRPr="00E1006D" w:rsidRDefault="00AA40D6">
            <w:pPr>
              <w:rPr>
                <w:rFonts w:ascii="宋体" w:cs="Times New Roman"/>
              </w:rPr>
            </w:pPr>
            <w:r w:rsidRPr="00E1006D">
              <w:rPr>
                <w:rFonts w:ascii="宋体" w:hAnsi="宋体" w:cs="宋体" w:hint="eastAsia"/>
                <w:kern w:val="0"/>
              </w:rPr>
              <w:t>设计成果完整体现任务书的要求</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15</w:t>
            </w:r>
          </w:p>
        </w:tc>
      </w:tr>
      <w:tr w:rsidR="00AA40D6" w:rsidRPr="00E1006D">
        <w:tc>
          <w:tcPr>
            <w:tcW w:w="1242" w:type="dxa"/>
            <w:vMerge/>
            <w:vAlign w:val="center"/>
          </w:tcPr>
          <w:p w:rsidR="00AA40D6" w:rsidRPr="00E1006D" w:rsidRDefault="00AA40D6">
            <w:pPr>
              <w:widowControl/>
              <w:spacing w:before="100" w:beforeAutospacing="1" w:after="100" w:afterAutospacing="1"/>
              <w:jc w:val="center"/>
              <w:rPr>
                <w:rFonts w:ascii="宋体" w:cs="Times New Roman"/>
                <w:kern w:val="0"/>
              </w:rPr>
            </w:pPr>
          </w:p>
        </w:tc>
        <w:tc>
          <w:tcPr>
            <w:tcW w:w="5954" w:type="dxa"/>
          </w:tcPr>
          <w:p w:rsidR="00AA40D6" w:rsidRPr="00E1006D" w:rsidRDefault="00AA40D6" w:rsidP="00E643DC">
            <w:pPr>
              <w:widowControl/>
              <w:jc w:val="left"/>
              <w:rPr>
                <w:rFonts w:ascii="宋体" w:cs="Times New Roman"/>
              </w:rPr>
            </w:pPr>
            <w:r w:rsidRPr="00E1006D">
              <w:rPr>
                <w:rFonts w:ascii="宋体" w:hAnsi="宋体" w:cs="宋体" w:hint="eastAsia"/>
                <w:kern w:val="0"/>
              </w:rPr>
              <w:t>报告原始数据完整</w:t>
            </w:r>
            <w:r w:rsidRPr="00E1006D">
              <w:rPr>
                <w:rFonts w:ascii="宋体" w:cs="宋体"/>
                <w:kern w:val="0"/>
              </w:rPr>
              <w:t>,</w:t>
            </w:r>
            <w:r w:rsidRPr="00E1006D">
              <w:rPr>
                <w:rFonts w:ascii="宋体" w:hAnsi="宋体" w:cs="宋体" w:hint="eastAsia"/>
                <w:kern w:val="0"/>
              </w:rPr>
              <w:t>能清晰反映样品分析全过程，包括样品前处理方法、分析方法的选择依据和结果评价等</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15</w:t>
            </w:r>
          </w:p>
        </w:tc>
      </w:tr>
      <w:tr w:rsidR="00AA40D6" w:rsidRPr="00E1006D">
        <w:tc>
          <w:tcPr>
            <w:tcW w:w="1242" w:type="dxa"/>
            <w:vAlign w:val="center"/>
          </w:tcPr>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实用性</w:t>
            </w:r>
          </w:p>
          <w:p w:rsidR="00AA40D6" w:rsidRPr="00E1006D" w:rsidRDefault="00AA40D6">
            <w:pPr>
              <w:widowControl/>
              <w:spacing w:before="100" w:beforeAutospacing="1" w:after="100" w:afterAutospacing="1"/>
              <w:jc w:val="center"/>
              <w:rPr>
                <w:rFonts w:ascii="宋体" w:cs="Times New Roman"/>
                <w:kern w:val="0"/>
              </w:rPr>
            </w:pPr>
            <w:r w:rsidRPr="00E1006D">
              <w:rPr>
                <w:rFonts w:ascii="宋体" w:hAnsi="宋体" w:cs="宋体" w:hint="eastAsia"/>
                <w:kern w:val="0"/>
              </w:rPr>
              <w:t>（</w:t>
            </w:r>
            <w:r w:rsidRPr="00E1006D">
              <w:rPr>
                <w:rFonts w:ascii="宋体" w:hAnsi="宋体" w:cs="宋体"/>
                <w:kern w:val="0"/>
              </w:rPr>
              <w:t>20</w:t>
            </w:r>
            <w:r w:rsidRPr="00E1006D">
              <w:rPr>
                <w:rFonts w:ascii="宋体" w:hAnsi="宋体" w:cs="宋体" w:hint="eastAsia"/>
                <w:kern w:val="0"/>
              </w:rPr>
              <w:t>分）</w:t>
            </w:r>
          </w:p>
        </w:tc>
        <w:tc>
          <w:tcPr>
            <w:tcW w:w="5954" w:type="dxa"/>
          </w:tcPr>
          <w:p w:rsidR="00AA40D6" w:rsidRPr="00E1006D" w:rsidRDefault="00AA40D6">
            <w:pPr>
              <w:rPr>
                <w:rFonts w:ascii="宋体" w:cs="Times New Roman"/>
              </w:rPr>
            </w:pPr>
            <w:r w:rsidRPr="00E1006D">
              <w:rPr>
                <w:rFonts w:ascii="宋体" w:hAnsi="宋体" w:cs="宋体" w:hint="eastAsia"/>
                <w:kern w:val="0"/>
              </w:rPr>
              <w:t>报告对解决企业生产、社会生活中的实际问题，有一定参考或应用价值</w:t>
            </w:r>
          </w:p>
        </w:tc>
        <w:tc>
          <w:tcPr>
            <w:tcW w:w="1326" w:type="dxa"/>
          </w:tcPr>
          <w:p w:rsidR="00AA40D6" w:rsidRPr="00E1006D" w:rsidRDefault="00AA40D6">
            <w:pPr>
              <w:spacing w:line="360" w:lineRule="auto"/>
              <w:jc w:val="center"/>
              <w:rPr>
                <w:rFonts w:ascii="宋体" w:cs="Times New Roman"/>
                <w:b/>
                <w:bCs/>
              </w:rPr>
            </w:pPr>
            <w:r w:rsidRPr="00E1006D">
              <w:rPr>
                <w:rFonts w:ascii="宋体" w:hAnsi="宋体" w:cs="宋体"/>
                <w:b/>
                <w:bCs/>
              </w:rPr>
              <w:t>20</w:t>
            </w:r>
          </w:p>
        </w:tc>
      </w:tr>
    </w:tbl>
    <w:p w:rsidR="00AA40D6" w:rsidRPr="00E1006D" w:rsidRDefault="00AA40D6" w:rsidP="00E643DC">
      <w:pPr>
        <w:ind w:firstLineChars="200" w:firstLine="600"/>
        <w:rPr>
          <w:rFonts w:cs="Times New Roman"/>
          <w:sz w:val="30"/>
          <w:szCs w:val="30"/>
        </w:rPr>
      </w:pPr>
    </w:p>
    <w:p w:rsidR="00AA40D6" w:rsidRPr="00E1006D" w:rsidRDefault="00AA40D6">
      <w:pPr>
        <w:rPr>
          <w:rFonts w:cs="Times New Roman"/>
        </w:rPr>
      </w:pPr>
    </w:p>
    <w:sectPr w:rsidR="00AA40D6" w:rsidRPr="00E1006D" w:rsidSect="000469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298" w:rsidRDefault="00704298">
      <w:pPr>
        <w:rPr>
          <w:rFonts w:cs="Times New Roman"/>
        </w:rPr>
      </w:pPr>
      <w:r>
        <w:rPr>
          <w:rFonts w:cs="Times New Roman"/>
        </w:rPr>
        <w:separator/>
      </w:r>
    </w:p>
  </w:endnote>
  <w:endnote w:type="continuationSeparator" w:id="1">
    <w:p w:rsidR="00704298" w:rsidRDefault="0070429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298" w:rsidRDefault="00704298">
      <w:pPr>
        <w:rPr>
          <w:rFonts w:cs="Times New Roman"/>
        </w:rPr>
      </w:pPr>
      <w:r>
        <w:rPr>
          <w:rFonts w:cs="Times New Roman"/>
        </w:rPr>
        <w:separator/>
      </w:r>
    </w:p>
  </w:footnote>
  <w:footnote w:type="continuationSeparator" w:id="1">
    <w:p w:rsidR="00704298" w:rsidRDefault="0070429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881"/>
    <w:rsid w:val="00002DAF"/>
    <w:rsid w:val="00004E57"/>
    <w:rsid w:val="000135D7"/>
    <w:rsid w:val="000162A3"/>
    <w:rsid w:val="00025309"/>
    <w:rsid w:val="00046963"/>
    <w:rsid w:val="00050D78"/>
    <w:rsid w:val="0005167E"/>
    <w:rsid w:val="00071629"/>
    <w:rsid w:val="00096699"/>
    <w:rsid w:val="000C3DF1"/>
    <w:rsid w:val="000D5486"/>
    <w:rsid w:val="000F71B7"/>
    <w:rsid w:val="00112554"/>
    <w:rsid w:val="0013371A"/>
    <w:rsid w:val="00145568"/>
    <w:rsid w:val="00152D96"/>
    <w:rsid w:val="00173843"/>
    <w:rsid w:val="001A2608"/>
    <w:rsid w:val="001C32A5"/>
    <w:rsid w:val="001E22F8"/>
    <w:rsid w:val="001E24DC"/>
    <w:rsid w:val="001F6A0A"/>
    <w:rsid w:val="00211182"/>
    <w:rsid w:val="00237279"/>
    <w:rsid w:val="00241E16"/>
    <w:rsid w:val="00242C7C"/>
    <w:rsid w:val="002470D6"/>
    <w:rsid w:val="002757C8"/>
    <w:rsid w:val="00280C8F"/>
    <w:rsid w:val="002873A6"/>
    <w:rsid w:val="00291801"/>
    <w:rsid w:val="002A4B97"/>
    <w:rsid w:val="002C29FA"/>
    <w:rsid w:val="00305D98"/>
    <w:rsid w:val="00315F6E"/>
    <w:rsid w:val="00324E72"/>
    <w:rsid w:val="00341390"/>
    <w:rsid w:val="00353323"/>
    <w:rsid w:val="0036141F"/>
    <w:rsid w:val="00362B77"/>
    <w:rsid w:val="0037182F"/>
    <w:rsid w:val="00376E6D"/>
    <w:rsid w:val="00381688"/>
    <w:rsid w:val="003963E2"/>
    <w:rsid w:val="003A17A0"/>
    <w:rsid w:val="003A340B"/>
    <w:rsid w:val="003B40FF"/>
    <w:rsid w:val="003B4C9D"/>
    <w:rsid w:val="003C67AD"/>
    <w:rsid w:val="003E46CC"/>
    <w:rsid w:val="0041648F"/>
    <w:rsid w:val="0042631B"/>
    <w:rsid w:val="004449F6"/>
    <w:rsid w:val="004450A1"/>
    <w:rsid w:val="00453C1A"/>
    <w:rsid w:val="00462567"/>
    <w:rsid w:val="00465423"/>
    <w:rsid w:val="004909F1"/>
    <w:rsid w:val="00494E91"/>
    <w:rsid w:val="00496C75"/>
    <w:rsid w:val="004B04E2"/>
    <w:rsid w:val="004B1CE1"/>
    <w:rsid w:val="004B268C"/>
    <w:rsid w:val="004B2CCF"/>
    <w:rsid w:val="004C63DD"/>
    <w:rsid w:val="004C6464"/>
    <w:rsid w:val="004E2A99"/>
    <w:rsid w:val="0050022F"/>
    <w:rsid w:val="00504B6E"/>
    <w:rsid w:val="00531669"/>
    <w:rsid w:val="00532269"/>
    <w:rsid w:val="00541BF7"/>
    <w:rsid w:val="00551CF2"/>
    <w:rsid w:val="005524D7"/>
    <w:rsid w:val="00557CAB"/>
    <w:rsid w:val="0057008B"/>
    <w:rsid w:val="0057249C"/>
    <w:rsid w:val="0057713F"/>
    <w:rsid w:val="00577AB7"/>
    <w:rsid w:val="00593E1C"/>
    <w:rsid w:val="00594351"/>
    <w:rsid w:val="005E54F0"/>
    <w:rsid w:val="0060500F"/>
    <w:rsid w:val="00612AC1"/>
    <w:rsid w:val="0061584A"/>
    <w:rsid w:val="00626EA1"/>
    <w:rsid w:val="006438E7"/>
    <w:rsid w:val="00645E8C"/>
    <w:rsid w:val="00647F79"/>
    <w:rsid w:val="00664E65"/>
    <w:rsid w:val="00694202"/>
    <w:rsid w:val="00697FF1"/>
    <w:rsid w:val="006A212A"/>
    <w:rsid w:val="006A52E5"/>
    <w:rsid w:val="006B2881"/>
    <w:rsid w:val="006B49FB"/>
    <w:rsid w:val="006C0DB3"/>
    <w:rsid w:val="006C1E8F"/>
    <w:rsid w:val="006C532F"/>
    <w:rsid w:val="006D035C"/>
    <w:rsid w:val="006D75A6"/>
    <w:rsid w:val="006E1C74"/>
    <w:rsid w:val="006F0C92"/>
    <w:rsid w:val="0070246E"/>
    <w:rsid w:val="00704298"/>
    <w:rsid w:val="0074093E"/>
    <w:rsid w:val="00741463"/>
    <w:rsid w:val="0074510E"/>
    <w:rsid w:val="00753644"/>
    <w:rsid w:val="0076405E"/>
    <w:rsid w:val="007739FD"/>
    <w:rsid w:val="00793F10"/>
    <w:rsid w:val="00795EC2"/>
    <w:rsid w:val="007A2F47"/>
    <w:rsid w:val="007A68A7"/>
    <w:rsid w:val="007B6D42"/>
    <w:rsid w:val="007C05B5"/>
    <w:rsid w:val="007C7783"/>
    <w:rsid w:val="007D16B1"/>
    <w:rsid w:val="007D50E9"/>
    <w:rsid w:val="007D73F8"/>
    <w:rsid w:val="007E6D79"/>
    <w:rsid w:val="007F33DF"/>
    <w:rsid w:val="00803F8C"/>
    <w:rsid w:val="00813BBD"/>
    <w:rsid w:val="00827140"/>
    <w:rsid w:val="00827605"/>
    <w:rsid w:val="00875687"/>
    <w:rsid w:val="008A46CA"/>
    <w:rsid w:val="008A5870"/>
    <w:rsid w:val="008B3A0A"/>
    <w:rsid w:val="008C1329"/>
    <w:rsid w:val="008D53BC"/>
    <w:rsid w:val="008D6D98"/>
    <w:rsid w:val="008E4A6A"/>
    <w:rsid w:val="00902A6F"/>
    <w:rsid w:val="00903975"/>
    <w:rsid w:val="0091099A"/>
    <w:rsid w:val="0094341C"/>
    <w:rsid w:val="00962045"/>
    <w:rsid w:val="009658B2"/>
    <w:rsid w:val="00986CC4"/>
    <w:rsid w:val="00987337"/>
    <w:rsid w:val="0099042D"/>
    <w:rsid w:val="0099180B"/>
    <w:rsid w:val="009944FD"/>
    <w:rsid w:val="009C3906"/>
    <w:rsid w:val="009D0DE2"/>
    <w:rsid w:val="009D27FE"/>
    <w:rsid w:val="009D3E42"/>
    <w:rsid w:val="009D640A"/>
    <w:rsid w:val="009D75F3"/>
    <w:rsid w:val="009E174E"/>
    <w:rsid w:val="009F0A3C"/>
    <w:rsid w:val="009F69CC"/>
    <w:rsid w:val="00A03002"/>
    <w:rsid w:val="00A24EBC"/>
    <w:rsid w:val="00A2614A"/>
    <w:rsid w:val="00A26A93"/>
    <w:rsid w:val="00A27DE1"/>
    <w:rsid w:val="00A71804"/>
    <w:rsid w:val="00A742AF"/>
    <w:rsid w:val="00A75CC7"/>
    <w:rsid w:val="00A77620"/>
    <w:rsid w:val="00A917AB"/>
    <w:rsid w:val="00AA1BB6"/>
    <w:rsid w:val="00AA40D6"/>
    <w:rsid w:val="00AA5E94"/>
    <w:rsid w:val="00AC1C9B"/>
    <w:rsid w:val="00AE464C"/>
    <w:rsid w:val="00B16603"/>
    <w:rsid w:val="00B371A4"/>
    <w:rsid w:val="00B4557C"/>
    <w:rsid w:val="00B4674D"/>
    <w:rsid w:val="00B538F1"/>
    <w:rsid w:val="00B56C55"/>
    <w:rsid w:val="00B664A2"/>
    <w:rsid w:val="00B70011"/>
    <w:rsid w:val="00B73A3D"/>
    <w:rsid w:val="00B82F9D"/>
    <w:rsid w:val="00B91999"/>
    <w:rsid w:val="00BA2568"/>
    <w:rsid w:val="00BA79CD"/>
    <w:rsid w:val="00BB3C06"/>
    <w:rsid w:val="00BC0D24"/>
    <w:rsid w:val="00BC214B"/>
    <w:rsid w:val="00BC43A0"/>
    <w:rsid w:val="00BC46C2"/>
    <w:rsid w:val="00BE6260"/>
    <w:rsid w:val="00BF5471"/>
    <w:rsid w:val="00C00E5C"/>
    <w:rsid w:val="00C01FB7"/>
    <w:rsid w:val="00C107D9"/>
    <w:rsid w:val="00C33D38"/>
    <w:rsid w:val="00C95173"/>
    <w:rsid w:val="00CB0414"/>
    <w:rsid w:val="00CB4CAA"/>
    <w:rsid w:val="00CB73A8"/>
    <w:rsid w:val="00CC1F95"/>
    <w:rsid w:val="00CF1CC5"/>
    <w:rsid w:val="00CF3BC4"/>
    <w:rsid w:val="00D224AD"/>
    <w:rsid w:val="00D62C18"/>
    <w:rsid w:val="00D67FAE"/>
    <w:rsid w:val="00D704F4"/>
    <w:rsid w:val="00D76530"/>
    <w:rsid w:val="00D81116"/>
    <w:rsid w:val="00D84509"/>
    <w:rsid w:val="00DA6108"/>
    <w:rsid w:val="00DB1154"/>
    <w:rsid w:val="00DB1D11"/>
    <w:rsid w:val="00DB40A6"/>
    <w:rsid w:val="00DD62AD"/>
    <w:rsid w:val="00E1006D"/>
    <w:rsid w:val="00E243B9"/>
    <w:rsid w:val="00E31EB3"/>
    <w:rsid w:val="00E37C6C"/>
    <w:rsid w:val="00E52F99"/>
    <w:rsid w:val="00E563E6"/>
    <w:rsid w:val="00E570EC"/>
    <w:rsid w:val="00E619B5"/>
    <w:rsid w:val="00E643DC"/>
    <w:rsid w:val="00E77BE7"/>
    <w:rsid w:val="00E854F4"/>
    <w:rsid w:val="00E91EDE"/>
    <w:rsid w:val="00EB3BAB"/>
    <w:rsid w:val="00EF32F0"/>
    <w:rsid w:val="00F0088C"/>
    <w:rsid w:val="00F1084B"/>
    <w:rsid w:val="00F25C2E"/>
    <w:rsid w:val="00F37738"/>
    <w:rsid w:val="00F415C8"/>
    <w:rsid w:val="00F55250"/>
    <w:rsid w:val="00F579F8"/>
    <w:rsid w:val="00F60CF1"/>
    <w:rsid w:val="00F62A3A"/>
    <w:rsid w:val="00F647DA"/>
    <w:rsid w:val="00F764A5"/>
    <w:rsid w:val="00F96B19"/>
    <w:rsid w:val="00FB0510"/>
    <w:rsid w:val="00FB10E9"/>
    <w:rsid w:val="00FF5383"/>
    <w:rsid w:val="4882266E"/>
    <w:rsid w:val="57B00F22"/>
    <w:rsid w:val="5E4A520C"/>
    <w:rsid w:val="60440F56"/>
    <w:rsid w:val="6D0635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63"/>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046963"/>
    <w:pPr>
      <w:jc w:val="left"/>
    </w:pPr>
  </w:style>
  <w:style w:type="character" w:customStyle="1" w:styleId="Char">
    <w:name w:val="批注文字 Char"/>
    <w:basedOn w:val="a0"/>
    <w:link w:val="a3"/>
    <w:uiPriority w:val="99"/>
    <w:semiHidden/>
    <w:locked/>
    <w:rsid w:val="00046963"/>
    <w:rPr>
      <w:rFonts w:ascii="Calibri" w:hAnsi="Calibri" w:cs="Calibri"/>
      <w:kern w:val="2"/>
      <w:sz w:val="24"/>
      <w:szCs w:val="24"/>
    </w:rPr>
  </w:style>
  <w:style w:type="paragraph" w:styleId="a4">
    <w:name w:val="annotation subject"/>
    <w:basedOn w:val="a3"/>
    <w:next w:val="a3"/>
    <w:link w:val="Char0"/>
    <w:uiPriority w:val="99"/>
    <w:semiHidden/>
    <w:rsid w:val="00046963"/>
    <w:rPr>
      <w:b/>
      <w:bCs/>
    </w:rPr>
  </w:style>
  <w:style w:type="character" w:customStyle="1" w:styleId="Char0">
    <w:name w:val="批注主题 Char"/>
    <w:basedOn w:val="Char"/>
    <w:link w:val="a4"/>
    <w:uiPriority w:val="99"/>
    <w:semiHidden/>
    <w:locked/>
    <w:rsid w:val="00046963"/>
    <w:rPr>
      <w:b/>
      <w:bCs/>
    </w:rPr>
  </w:style>
  <w:style w:type="paragraph" w:styleId="a5">
    <w:name w:val="Balloon Text"/>
    <w:basedOn w:val="a"/>
    <w:link w:val="Char1"/>
    <w:uiPriority w:val="99"/>
    <w:semiHidden/>
    <w:rsid w:val="00046963"/>
    <w:rPr>
      <w:sz w:val="18"/>
      <w:szCs w:val="18"/>
    </w:rPr>
  </w:style>
  <w:style w:type="character" w:customStyle="1" w:styleId="Char1">
    <w:name w:val="批注框文本 Char"/>
    <w:basedOn w:val="a0"/>
    <w:link w:val="a5"/>
    <w:uiPriority w:val="99"/>
    <w:semiHidden/>
    <w:locked/>
    <w:rsid w:val="00046963"/>
    <w:rPr>
      <w:rFonts w:ascii="Calibri" w:eastAsia="宋体" w:hAnsi="Calibri" w:cs="Calibri"/>
      <w:sz w:val="18"/>
      <w:szCs w:val="18"/>
    </w:rPr>
  </w:style>
  <w:style w:type="paragraph" w:styleId="a6">
    <w:name w:val="footer"/>
    <w:basedOn w:val="a"/>
    <w:link w:val="Char2"/>
    <w:uiPriority w:val="99"/>
    <w:rsid w:val="00046963"/>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046963"/>
    <w:rPr>
      <w:rFonts w:cs="Times New Roman"/>
      <w:sz w:val="18"/>
      <w:szCs w:val="18"/>
    </w:rPr>
  </w:style>
  <w:style w:type="paragraph" w:styleId="a7">
    <w:name w:val="header"/>
    <w:basedOn w:val="a"/>
    <w:link w:val="Char3"/>
    <w:uiPriority w:val="99"/>
    <w:rsid w:val="0004696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046963"/>
    <w:rPr>
      <w:rFonts w:cs="Times New Roman"/>
      <w:sz w:val="18"/>
      <w:szCs w:val="18"/>
    </w:rPr>
  </w:style>
  <w:style w:type="character" w:styleId="a8">
    <w:name w:val="annotation reference"/>
    <w:basedOn w:val="a0"/>
    <w:uiPriority w:val="99"/>
    <w:semiHidden/>
    <w:rsid w:val="00046963"/>
    <w:rPr>
      <w:rFonts w:cs="Times New Roman"/>
      <w:sz w:val="21"/>
      <w:szCs w:val="21"/>
    </w:rPr>
  </w:style>
  <w:style w:type="table" w:styleId="a9">
    <w:name w:val="Table Grid"/>
    <w:basedOn w:val="a1"/>
    <w:uiPriority w:val="99"/>
    <w:rsid w:val="0004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0469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507</Words>
  <Characters>2891</Characters>
  <Application>Microsoft Office Word</Application>
  <DocSecurity>0</DocSecurity>
  <Lines>24</Lines>
  <Paragraphs>6</Paragraphs>
  <ScaleCrop>false</ScaleCrop>
  <Company>Company</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dc:creator>
  <cp:keywords/>
  <dc:description/>
  <cp:lastModifiedBy>李移伦</cp:lastModifiedBy>
  <cp:revision>30</cp:revision>
  <dcterms:created xsi:type="dcterms:W3CDTF">2018-11-12T08:12:00Z</dcterms:created>
  <dcterms:modified xsi:type="dcterms:W3CDTF">2019-03-18T08:19:00Z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